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CB943" w14:textId="51791D33" w:rsidR="00D03EB2" w:rsidRPr="0038005C" w:rsidRDefault="00F0068E" w:rsidP="00D03EB2">
      <w:pPr>
        <w:spacing w:before="120"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OLE_LINK1"/>
      <w:bookmarkStart w:id="1" w:name="OLE_LINK2"/>
      <w:bookmarkStart w:id="2" w:name="OLE_LINK3"/>
      <w:r>
        <w:rPr>
          <w:rFonts w:ascii="Times New Roman" w:hAnsi="Times New Roman" w:cs="Times New Roman"/>
          <w:b/>
          <w:bCs/>
          <w:sz w:val="32"/>
          <w:szCs w:val="32"/>
        </w:rPr>
        <w:t>m</w:t>
      </w:r>
      <w:r w:rsidR="00D03EB2" w:rsidRPr="008E6F7C">
        <w:rPr>
          <w:rFonts w:ascii="Times New Roman" w:hAnsi="Times New Roman" w:cs="Times New Roman"/>
          <w:b/>
          <w:bCs/>
          <w:sz w:val="32"/>
          <w:szCs w:val="32"/>
        </w:rPr>
        <w:t>onotheism</w:t>
      </w:r>
      <w:r w:rsidR="00D03EB2" w:rsidRPr="0038005C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D03EB2" w:rsidRPr="0050123A">
        <w:rPr>
          <w:rFonts w:ascii="Songti TC" w:eastAsia="Songti TC" w:hAnsi="Songti TC" w:cs="Times New Roman"/>
          <w:b/>
          <w:bCs/>
          <w:sz w:val="32"/>
          <w:szCs w:val="32"/>
        </w:rPr>
        <w:t>一神</w:t>
      </w:r>
      <w:r w:rsidR="00D03EB2" w:rsidRPr="0050123A">
        <w:rPr>
          <w:rFonts w:ascii="Songti TC" w:eastAsia="Songti TC" w:hAnsi="Songti TC" w:cs="Times New Roman" w:hint="eastAsia"/>
          <w:b/>
          <w:bCs/>
          <w:sz w:val="32"/>
          <w:szCs w:val="32"/>
        </w:rPr>
        <w:t>论</w:t>
      </w:r>
      <w:r w:rsidR="00D03EB2" w:rsidRPr="0038005C">
        <w:rPr>
          <w:rFonts w:ascii="Times New Roman" w:eastAsia="Microsoft YaHei" w:hAnsi="Times New Roman" w:cs="Times New Roman" w:hint="eastAsia"/>
          <w:b/>
          <w:bCs/>
          <w:sz w:val="32"/>
          <w:szCs w:val="32"/>
        </w:rPr>
        <w:t>(</w:t>
      </w:r>
      <w:proofErr w:type="spellStart"/>
      <w:r w:rsidR="00D03EB2" w:rsidRPr="007F3E33">
        <w:rPr>
          <w:rFonts w:ascii="Times New Roman" w:eastAsia="Microsoft YaHei" w:hAnsi="Times New Roman" w:cs="Times New Roman"/>
          <w:b/>
          <w:bCs/>
          <w:sz w:val="32"/>
          <w:szCs w:val="32"/>
        </w:rPr>
        <w:t>Yī</w:t>
      </w:r>
      <w:proofErr w:type="spellEnd"/>
      <w:r w:rsidR="00D03EB2" w:rsidRPr="007F3E33">
        <w:rPr>
          <w:rFonts w:ascii="Times New Roman" w:eastAsia="Microsoft YaHei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03EB2" w:rsidRPr="007F3E33">
        <w:rPr>
          <w:rFonts w:ascii="Times New Roman" w:eastAsia="Microsoft YaHei" w:hAnsi="Times New Roman" w:cs="Times New Roman"/>
          <w:b/>
          <w:bCs/>
          <w:sz w:val="32"/>
          <w:szCs w:val="32"/>
        </w:rPr>
        <w:t>Shén</w:t>
      </w:r>
      <w:proofErr w:type="spellEnd"/>
      <w:r w:rsidR="00D03EB2" w:rsidRPr="007F3E33">
        <w:rPr>
          <w:rFonts w:ascii="Times New Roman" w:eastAsia="Microsoft YaHei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03EB2" w:rsidRPr="007F3E33">
        <w:rPr>
          <w:rFonts w:ascii="Times New Roman" w:eastAsia="Microsoft YaHei" w:hAnsi="Times New Roman" w:cs="Times New Roman"/>
          <w:b/>
          <w:bCs/>
          <w:sz w:val="32"/>
          <w:szCs w:val="32"/>
        </w:rPr>
        <w:t>Lùn</w:t>
      </w:r>
      <w:proofErr w:type="spellEnd"/>
      <w:r w:rsidR="00D03EB2" w:rsidRPr="0038005C">
        <w:rPr>
          <w:rFonts w:ascii="Times New Roman" w:eastAsia="Microsoft YaHei" w:hAnsi="Times New Roman" w:cs="Times New Roman"/>
          <w:b/>
          <w:bCs/>
          <w:sz w:val="32"/>
          <w:szCs w:val="32"/>
        </w:rPr>
        <w:t>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2738"/>
        <w:gridCol w:w="2748"/>
      </w:tblGrid>
      <w:tr w:rsidR="00C46BC9" w14:paraId="1C9E7D83" w14:textId="77777777" w:rsidTr="0012483B">
        <w:trPr>
          <w:trHeight w:val="347"/>
          <w:jc w:val="center"/>
        </w:trPr>
        <w:tc>
          <w:tcPr>
            <w:tcW w:w="3020" w:type="dxa"/>
          </w:tcPr>
          <w:p w14:paraId="2949F149" w14:textId="77777777" w:rsidR="00C46BC9" w:rsidRPr="00D75663" w:rsidRDefault="00C46BC9" w:rsidP="0012483B">
            <w:pPr>
              <w:jc w:val="center"/>
              <w:rPr>
                <w:rFonts w:ascii="Times New Roman" w:hAnsi="Times New Roman" w:cs="Times New Roman"/>
              </w:rPr>
            </w:pPr>
            <w:bookmarkStart w:id="3" w:name="OLE_LINK7"/>
            <w:bookmarkStart w:id="4" w:name="OLE_LINK8"/>
            <w:bookmarkStart w:id="5" w:name="OLE_LINK9"/>
            <w:bookmarkStart w:id="6" w:name="OLE_LINK10"/>
            <w:bookmarkStart w:id="7" w:name="OLE_LINK15"/>
            <w:r>
              <w:rPr>
                <w:rFonts w:ascii="Times New Roman" w:hAnsi="Times New Roman" w:cs="Times New Roman"/>
              </w:rPr>
              <w:t>Chinese</w:t>
            </w:r>
            <w:r w:rsidRPr="00D756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663">
              <w:rPr>
                <w:rFonts w:ascii="Times New Roman" w:hAnsi="Times New Roman" w:cs="Times New Roman"/>
              </w:rPr>
              <w:t>Perspective</w:t>
            </w:r>
            <w:proofErr w:type="spellEnd"/>
          </w:p>
        </w:tc>
        <w:tc>
          <w:tcPr>
            <w:tcW w:w="3021" w:type="dxa"/>
          </w:tcPr>
          <w:p w14:paraId="14BA50EB" w14:textId="77777777" w:rsidR="00C46BC9" w:rsidRPr="00D75663" w:rsidRDefault="00C46BC9" w:rsidP="00124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WU Fei</w:t>
            </w:r>
          </w:p>
        </w:tc>
        <w:tc>
          <w:tcPr>
            <w:tcW w:w="3021" w:type="dxa"/>
          </w:tcPr>
          <w:p w14:paraId="4ABF0137" w14:textId="77777777" w:rsidR="00C46BC9" w:rsidRPr="00D75663" w:rsidRDefault="00C46BC9" w:rsidP="00124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Mar</w:t>
            </w:r>
            <w:r w:rsidRPr="00D75663">
              <w:rPr>
                <w:rFonts w:ascii="Times New Roman" w:hAnsi="Times New Roman" w:cs="Times New Roman"/>
              </w:rPr>
              <w:t xml:space="preserve"> 2022</w:t>
            </w:r>
          </w:p>
        </w:tc>
      </w:tr>
    </w:tbl>
    <w:bookmarkEnd w:id="0"/>
    <w:bookmarkEnd w:id="1"/>
    <w:bookmarkEnd w:id="2"/>
    <w:bookmarkEnd w:id="3"/>
    <w:bookmarkEnd w:id="4"/>
    <w:bookmarkEnd w:id="5"/>
    <w:bookmarkEnd w:id="6"/>
    <w:bookmarkEnd w:id="7"/>
    <w:p w14:paraId="6CD7E7A0" w14:textId="48AD2DD0" w:rsidR="0046601C" w:rsidRPr="00220B69" w:rsidRDefault="0046601C" w:rsidP="00220B69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220B69">
        <w:rPr>
          <w:rFonts w:ascii="Songti TC" w:eastAsia="Songti TC" w:hAnsi="Songti TC" w:cs="Times New Roman"/>
          <w:sz w:val="24"/>
          <w:szCs w:val="24"/>
        </w:rPr>
        <w:t>一神教，即只崇拜一</w:t>
      </w:r>
      <w:r w:rsidR="00026C2A" w:rsidRPr="00220B69">
        <w:rPr>
          <w:rFonts w:ascii="Songti TC" w:eastAsia="Songti TC" w:hAnsi="Songti TC" w:cs="Times New Roman"/>
          <w:sz w:val="24"/>
          <w:szCs w:val="24"/>
        </w:rPr>
        <w:t>个</w:t>
      </w:r>
      <w:r w:rsidRPr="00220B69">
        <w:rPr>
          <w:rFonts w:ascii="Songti TC" w:eastAsia="Songti TC" w:hAnsi="Songti TC" w:cs="Times New Roman"/>
          <w:sz w:val="24"/>
          <w:szCs w:val="24"/>
        </w:rPr>
        <w:t>神的宗教体系，通常指犹太教、基督教和伊斯兰教。然而，这些宗教在严格意义上是否是一神教仍有争议。</w:t>
      </w:r>
      <w:r w:rsidR="00026C2A" w:rsidRPr="00220B69">
        <w:rPr>
          <w:rStyle w:val="Funotenzeichen"/>
          <w:rFonts w:ascii="Songti TC" w:eastAsia="Songti TC" w:hAnsi="Songti TC" w:cs="Times New Roman"/>
          <w:sz w:val="24"/>
          <w:szCs w:val="24"/>
        </w:rPr>
        <w:footnoteReference w:id="1"/>
      </w:r>
      <w:r w:rsidRPr="00220B69">
        <w:rPr>
          <w:rFonts w:ascii="Songti TC" w:eastAsia="Songti TC" w:hAnsi="Songti TC" w:cs="Times New Roman"/>
          <w:sz w:val="24"/>
          <w:szCs w:val="24"/>
        </w:rPr>
        <w:t>由于基督教的神是三位一体的，它有时被认为不是真正的一神教，伊斯兰</w:t>
      </w:r>
      <w:r w:rsidR="00026C2A" w:rsidRPr="00220B69">
        <w:rPr>
          <w:rFonts w:ascii="Songti TC" w:eastAsia="Songti TC" w:hAnsi="Songti TC" w:cs="Times New Roman"/>
          <w:sz w:val="24"/>
          <w:szCs w:val="24"/>
        </w:rPr>
        <w:t>教</w:t>
      </w:r>
      <w:r w:rsidRPr="00220B69">
        <w:rPr>
          <w:rFonts w:ascii="Songti TC" w:eastAsia="Songti TC" w:hAnsi="Songti TC" w:cs="Times New Roman"/>
          <w:sz w:val="24"/>
          <w:szCs w:val="24"/>
        </w:rPr>
        <w:t>尤其如此攻击基督教。此外，由于天主教徒崇拜圣母玛利亚和其他圣徒，天主教是否真的是一神教也</w:t>
      </w:r>
      <w:r w:rsidR="00026C2A" w:rsidRPr="00220B69">
        <w:rPr>
          <w:rFonts w:ascii="Songti TC" w:eastAsia="Songti TC" w:hAnsi="Songti TC" w:cs="Times New Roman"/>
          <w:sz w:val="24"/>
          <w:szCs w:val="24"/>
        </w:rPr>
        <w:t>常常遭到新教的质疑</w:t>
      </w:r>
      <w:r w:rsidRPr="00220B69">
        <w:rPr>
          <w:rFonts w:ascii="Songti TC" w:eastAsia="Songti TC" w:hAnsi="Songti TC" w:cs="Times New Roman"/>
          <w:sz w:val="24"/>
          <w:szCs w:val="24"/>
        </w:rPr>
        <w:t>。尽管伊斯兰教经常批评基督教是多神教，但它也不能幸免于这种批评，因为其中也有圣徒崇拜。</w:t>
      </w:r>
    </w:p>
    <w:p w14:paraId="2463CAED" w14:textId="77777777" w:rsidR="0046601C" w:rsidRPr="00220B69" w:rsidRDefault="0046601C" w:rsidP="00220B69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220B69">
        <w:rPr>
          <w:rFonts w:ascii="Songti TC" w:eastAsia="Songti TC" w:hAnsi="Songti TC" w:cs="Times New Roman"/>
          <w:sz w:val="24"/>
          <w:szCs w:val="24"/>
        </w:rPr>
        <w:t>然而，使一神教与众不同的不仅是它崇拜的神灵数量，还有它对世界、生命和终极价值的理解方式，以及它对现代文明的深刻影响。从世界宗教史来看，多神教对原始文化来说是非常自然的，因此往往在不同的文化中独立发展，比如古希腊、北欧和美洲印第安部落。然而，一神论和二元论都是非常特殊的。特别是当与深刻的哲学思想相结合时，这两种宗教可能会对文明的发展产生相当大的影响。在宗教史上，一神教和二元论经常相互影响，甚至是内在于彼此当中。</w:t>
      </w:r>
    </w:p>
    <w:p w14:paraId="1AB67246" w14:textId="6FB6A7EB" w:rsidR="0046601C" w:rsidRPr="00220B69" w:rsidRDefault="0046601C" w:rsidP="00220B69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220B69">
        <w:rPr>
          <w:rFonts w:ascii="Songti TC" w:eastAsia="Songti TC" w:hAnsi="Songti TC" w:cs="Times New Roman"/>
          <w:sz w:val="24"/>
          <w:szCs w:val="24"/>
        </w:rPr>
        <w:t>作为一神教的起源和原型，古代犹太教中仍然存在一些多神教和二元论的因素。多神教元素可能是古代近东文化的遗留，我们不会因此否定它的一神教性质，因为一神毕竟是其崇拜的主要对象。然而，二元因素是另一个问题。由于一神教的一个主要特点是，唯一的神被视为世界的创造者，如果神在世界上有一个强大的敌人，就会有严重的问题，即使这个敌人最终会被神征服。伊甸园中的蛇，异教徒的神，甚至《约伯记》中的撒旦，都需要一些解释。犹太教圣经中上帝专横</w:t>
      </w:r>
      <w:r w:rsidRPr="00220B69">
        <w:rPr>
          <w:rFonts w:ascii="Songti TC" w:eastAsia="Songti TC" w:hAnsi="Songti TC" w:cs="Times New Roman"/>
          <w:sz w:val="24"/>
          <w:szCs w:val="24"/>
        </w:rPr>
        <w:lastRenderedPageBreak/>
        <w:t>易怒的风格，似乎也与一个全善的创造者的理念不相容。</w:t>
      </w:r>
    </w:p>
    <w:p w14:paraId="1C876F12" w14:textId="439A5BD8" w:rsidR="0046601C" w:rsidRPr="00220B69" w:rsidRDefault="0046601C" w:rsidP="00220B69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220B69">
        <w:rPr>
          <w:rFonts w:ascii="Songti TC" w:eastAsia="Songti TC" w:hAnsi="Songti TC" w:cs="Times New Roman"/>
          <w:sz w:val="24"/>
          <w:szCs w:val="24"/>
        </w:rPr>
        <w:t>二元论和一神教</w:t>
      </w:r>
      <w:r w:rsidR="00026C2A" w:rsidRPr="00220B69">
        <w:rPr>
          <w:rFonts w:ascii="Songti TC" w:eastAsia="Songti TC" w:hAnsi="Songti TC" w:cs="Times New Roman"/>
          <w:sz w:val="24"/>
          <w:szCs w:val="24"/>
        </w:rPr>
        <w:t>的哲学根源</w:t>
      </w:r>
      <w:r w:rsidRPr="00220B69">
        <w:rPr>
          <w:rFonts w:ascii="Songti TC" w:eastAsia="Songti TC" w:hAnsi="Songti TC" w:cs="Times New Roman"/>
          <w:sz w:val="24"/>
          <w:szCs w:val="24"/>
        </w:rPr>
        <w:t>都</w:t>
      </w:r>
      <w:r w:rsidR="00026C2A" w:rsidRPr="00220B69">
        <w:rPr>
          <w:rFonts w:ascii="Songti TC" w:eastAsia="Songti TC" w:hAnsi="Songti TC" w:cs="Times New Roman"/>
          <w:sz w:val="24"/>
          <w:szCs w:val="24"/>
        </w:rPr>
        <w:t>在古</w:t>
      </w:r>
      <w:r w:rsidRPr="00220B69">
        <w:rPr>
          <w:rFonts w:ascii="Songti TC" w:eastAsia="Songti TC" w:hAnsi="Songti TC" w:cs="Times New Roman"/>
          <w:sz w:val="24"/>
          <w:szCs w:val="24"/>
        </w:rPr>
        <w:t>希腊。在《理想国》中，柏拉图认为上帝是好事的起因，坏事则有其他原因。</w:t>
      </w:r>
      <w:r w:rsidR="00026C2A" w:rsidRPr="00220B69">
        <w:rPr>
          <w:rStyle w:val="Funotenzeichen"/>
          <w:rFonts w:ascii="Songti TC" w:eastAsia="Songti TC" w:hAnsi="Songti TC" w:cs="Times New Roman"/>
          <w:sz w:val="24"/>
          <w:szCs w:val="24"/>
        </w:rPr>
        <w:footnoteReference w:id="2"/>
      </w:r>
      <w:r w:rsidRPr="00220B69">
        <w:rPr>
          <w:rFonts w:ascii="Songti TC" w:eastAsia="Songti TC" w:hAnsi="Songti TC" w:cs="Times New Roman"/>
          <w:sz w:val="24"/>
          <w:szCs w:val="24"/>
        </w:rPr>
        <w:t>柏拉图哲学中人的灵魂和身体之间的区分是众所周知的，在他的许多对话中都可以看到。在《蒂迈欧》中，德牧格根据永恒的理念创造宇宙，从而使宇宙变得有序而美丽。</w:t>
      </w:r>
      <w:r w:rsidR="0032491E" w:rsidRPr="00220B69">
        <w:rPr>
          <w:rStyle w:val="Funotenzeichen"/>
          <w:rFonts w:ascii="Songti TC" w:eastAsia="Songti TC" w:hAnsi="Songti TC" w:cs="Times New Roman"/>
          <w:sz w:val="24"/>
          <w:szCs w:val="24"/>
        </w:rPr>
        <w:footnoteReference w:id="3"/>
      </w:r>
      <w:r w:rsidRPr="00220B69">
        <w:rPr>
          <w:rFonts w:ascii="Songti TC" w:eastAsia="Songti TC" w:hAnsi="Songti TC" w:cs="Times New Roman"/>
          <w:sz w:val="24"/>
          <w:szCs w:val="24"/>
        </w:rPr>
        <w:t>然而，并不是世界上的一切都是造物主创造的，某些必然存在的东西连造物主也无法消除，只能尽可能地约束它。这幅关于创造的图景不仅已经包含了二元论的初级形态，而且还蕴涵了哲学一神教的一个核心命题，即无中生有。</w:t>
      </w:r>
    </w:p>
    <w:p w14:paraId="6C7A46FA" w14:textId="792703E4" w:rsidR="0046601C" w:rsidRPr="00220B69" w:rsidRDefault="0046601C" w:rsidP="00220B69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220B69">
        <w:rPr>
          <w:rFonts w:ascii="Songti TC" w:eastAsia="Songti TC" w:hAnsi="Songti TC" w:cs="Times New Roman"/>
          <w:sz w:val="24"/>
          <w:szCs w:val="24"/>
        </w:rPr>
        <w:t>尽管亚里士多德批评《蒂迈欧》中的无中生有，但他自己的神学更具有哲学一神教的特征。亚里士多德在他的《物理学》和《形而上学》中都谈到了第一推动力。第一推动力自己是不动的，但是所有其他被推动事物的原因。他是不受影响的、不变的，他的活动是永恒的、最好的、最愉快的。他总是自我沉思。</w:t>
      </w:r>
      <w:r w:rsidR="0032491E" w:rsidRPr="00220B69">
        <w:rPr>
          <w:rStyle w:val="Funotenzeichen"/>
          <w:rFonts w:ascii="Songti TC" w:eastAsia="Songti TC" w:hAnsi="Songti TC" w:cs="Times New Roman"/>
          <w:sz w:val="24"/>
          <w:szCs w:val="24"/>
        </w:rPr>
        <w:footnoteReference w:id="4"/>
      </w:r>
      <w:r w:rsidRPr="00220B69">
        <w:rPr>
          <w:rFonts w:ascii="Songti TC" w:eastAsia="Songti TC" w:hAnsi="Songti TC" w:cs="Times New Roman"/>
          <w:sz w:val="24"/>
          <w:szCs w:val="24"/>
        </w:rPr>
        <w:t>关于是否只有一个或多个第一推动力，还存在一些争论。如果不止一个，一个第一推动力就是一系列被推动的事物的起因。如果只有一个，那就是唯一一个推动世界上万物的神。当亚里士多德哲学被基督教接受时，第一推动力被理解为唯一创造或导致世界万物的神。</w:t>
      </w:r>
    </w:p>
    <w:p w14:paraId="23E75DEF" w14:textId="0528A0B0" w:rsidR="0046601C" w:rsidRPr="00220B69" w:rsidRDefault="0046601C" w:rsidP="00220B69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220B69">
        <w:rPr>
          <w:rFonts w:ascii="Songti TC" w:eastAsia="Songti TC" w:hAnsi="Songti TC" w:cs="Times New Roman"/>
          <w:sz w:val="24"/>
          <w:szCs w:val="24"/>
        </w:rPr>
        <w:t>第一个真正意义上的一神论哲学是新柏拉图主义，普罗提诺的《九章集》就是一个最明显的一神论著作，它将柏拉图和亚里士多德的哲学整合成一个系统的理论。根据这一理论，有三个神圣原则：太一、理智原则和世界灵魂。从世界灵</w:t>
      </w:r>
      <w:r w:rsidRPr="00220B69">
        <w:rPr>
          <w:rFonts w:ascii="Songti TC" w:eastAsia="Songti TC" w:hAnsi="Songti TC" w:cs="Times New Roman"/>
          <w:sz w:val="24"/>
          <w:szCs w:val="24"/>
        </w:rPr>
        <w:lastRenderedPageBreak/>
        <w:t>魂中流溢出个体灵魂，然后又流溢出各种各样的存在，一直到质料产生。</w:t>
      </w:r>
      <w:r w:rsidR="0032491E" w:rsidRPr="00220B69">
        <w:rPr>
          <w:rStyle w:val="Funotenzeichen"/>
          <w:rFonts w:ascii="Songti TC" w:eastAsia="Songti TC" w:hAnsi="Songti TC" w:cs="Times New Roman"/>
          <w:sz w:val="24"/>
          <w:szCs w:val="24"/>
        </w:rPr>
        <w:footnoteReference w:id="5"/>
      </w:r>
      <w:r w:rsidRPr="00220B69">
        <w:rPr>
          <w:rFonts w:ascii="Songti TC" w:eastAsia="Songti TC" w:hAnsi="Songti TC" w:cs="Times New Roman"/>
          <w:sz w:val="24"/>
          <w:szCs w:val="24"/>
        </w:rPr>
        <w:t>在普罗提诺的时代，灵知主义已经相当活跃。普罗提诺强烈反对灵知派的观点，即被创造的宇宙是恶的。</w:t>
      </w:r>
      <w:r w:rsidR="0032491E" w:rsidRPr="00220B69">
        <w:rPr>
          <w:rStyle w:val="Funotenzeichen"/>
          <w:rFonts w:ascii="Songti TC" w:eastAsia="Songti TC" w:hAnsi="Songti TC" w:cs="Times New Roman"/>
          <w:sz w:val="24"/>
          <w:szCs w:val="24"/>
        </w:rPr>
        <w:footnoteReference w:id="6"/>
      </w:r>
      <w:r w:rsidRPr="00220B69">
        <w:rPr>
          <w:rFonts w:ascii="Songti TC" w:eastAsia="Songti TC" w:hAnsi="Songti TC" w:cs="Times New Roman"/>
          <w:sz w:val="24"/>
          <w:szCs w:val="24"/>
        </w:rPr>
        <w:t>然而，这并不意味着普罗提诺完全放弃身体或物质的恶。相反，他认为恶源于物质，他否认的是灵魂</w:t>
      </w:r>
      <w:r w:rsidR="002C155A" w:rsidRPr="00220B69">
        <w:rPr>
          <w:rFonts w:ascii="Songti TC" w:eastAsia="Songti TC" w:hAnsi="Songti TC" w:cs="Times New Roman"/>
          <w:sz w:val="24"/>
          <w:szCs w:val="24"/>
        </w:rPr>
        <w:t>仅仅因为堕入身体中就变</w:t>
      </w:r>
      <w:r w:rsidRPr="00220B69">
        <w:rPr>
          <w:rFonts w:ascii="Songti TC" w:eastAsia="Songti TC" w:hAnsi="Songti TC" w:cs="Times New Roman"/>
          <w:sz w:val="24"/>
          <w:szCs w:val="24"/>
        </w:rPr>
        <w:t>恶</w:t>
      </w:r>
      <w:r w:rsidR="002C155A" w:rsidRPr="00220B69">
        <w:rPr>
          <w:rFonts w:ascii="Songti TC" w:eastAsia="Songti TC" w:hAnsi="Songti TC" w:cs="Times New Roman"/>
          <w:sz w:val="24"/>
          <w:szCs w:val="24"/>
        </w:rPr>
        <w:t>了</w:t>
      </w:r>
      <w:r w:rsidRPr="00220B69">
        <w:rPr>
          <w:rFonts w:ascii="Songti TC" w:eastAsia="Songti TC" w:hAnsi="Songti TC" w:cs="Times New Roman"/>
          <w:sz w:val="24"/>
          <w:szCs w:val="24"/>
        </w:rPr>
        <w:t>。</w:t>
      </w:r>
      <w:r w:rsidR="0032491E" w:rsidRPr="00220B69">
        <w:rPr>
          <w:rStyle w:val="Funotenzeichen"/>
          <w:rFonts w:ascii="Songti TC" w:eastAsia="Songti TC" w:hAnsi="Songti TC" w:cs="Times New Roman"/>
          <w:sz w:val="24"/>
          <w:szCs w:val="24"/>
        </w:rPr>
        <w:footnoteReference w:id="7"/>
      </w:r>
      <w:r w:rsidRPr="00220B69">
        <w:rPr>
          <w:rFonts w:ascii="Songti TC" w:eastAsia="Songti TC" w:hAnsi="Songti TC" w:cs="Times New Roman"/>
          <w:sz w:val="24"/>
          <w:szCs w:val="24"/>
        </w:rPr>
        <w:t>尽管普罗提</w:t>
      </w:r>
      <w:r w:rsidR="002C155A" w:rsidRPr="00220B69">
        <w:rPr>
          <w:rFonts w:ascii="Songti TC" w:eastAsia="Songti TC" w:hAnsi="Songti TC" w:cs="Times New Roman"/>
          <w:sz w:val="24"/>
          <w:szCs w:val="24"/>
        </w:rPr>
        <w:t>诺</w:t>
      </w:r>
      <w:r w:rsidRPr="00220B69">
        <w:rPr>
          <w:rFonts w:ascii="Songti TC" w:eastAsia="Songti TC" w:hAnsi="Songti TC" w:cs="Times New Roman"/>
          <w:sz w:val="24"/>
          <w:szCs w:val="24"/>
        </w:rPr>
        <w:t>坚持认为一切都是由</w:t>
      </w:r>
      <w:r w:rsidR="002C155A" w:rsidRPr="00220B69">
        <w:rPr>
          <w:rFonts w:ascii="Songti TC" w:eastAsia="Songti TC" w:hAnsi="Songti TC" w:cs="Times New Roman"/>
          <w:sz w:val="24"/>
          <w:szCs w:val="24"/>
        </w:rPr>
        <w:t>太</w:t>
      </w:r>
      <w:r w:rsidRPr="00220B69">
        <w:rPr>
          <w:rFonts w:ascii="Songti TC" w:eastAsia="Songti TC" w:hAnsi="Songti TC" w:cs="Times New Roman"/>
          <w:sz w:val="24"/>
          <w:szCs w:val="24"/>
        </w:rPr>
        <w:t>一创造的，物质是</w:t>
      </w:r>
      <w:r w:rsidR="002C155A" w:rsidRPr="00220B69">
        <w:rPr>
          <w:rFonts w:ascii="Songti TC" w:eastAsia="Songti TC" w:hAnsi="Songti TC" w:cs="Times New Roman"/>
          <w:sz w:val="24"/>
          <w:szCs w:val="24"/>
        </w:rPr>
        <w:t>属于</w:t>
      </w:r>
      <w:r w:rsidRPr="00220B69">
        <w:rPr>
          <w:rFonts w:ascii="Songti TC" w:eastAsia="Songti TC" w:hAnsi="Songti TC" w:cs="Times New Roman"/>
          <w:sz w:val="24"/>
          <w:szCs w:val="24"/>
        </w:rPr>
        <w:t>这个世界</w:t>
      </w:r>
      <w:r w:rsidR="002C155A" w:rsidRPr="00220B69">
        <w:rPr>
          <w:rFonts w:ascii="Songti TC" w:eastAsia="Songti TC" w:hAnsi="Songti TC" w:cs="Times New Roman"/>
          <w:sz w:val="24"/>
          <w:szCs w:val="24"/>
        </w:rPr>
        <w:t>的</w:t>
      </w:r>
      <w:r w:rsidRPr="00220B69">
        <w:rPr>
          <w:rFonts w:ascii="Songti TC" w:eastAsia="Songti TC" w:hAnsi="Songti TC" w:cs="Times New Roman"/>
          <w:sz w:val="24"/>
          <w:szCs w:val="24"/>
        </w:rPr>
        <w:t>，但他并没有完全消除被创造的宇宙中潜在的二元论。他认为</w:t>
      </w:r>
      <w:r w:rsidR="002C155A" w:rsidRPr="00220B69">
        <w:rPr>
          <w:rFonts w:ascii="Songti TC" w:eastAsia="Songti TC" w:hAnsi="Songti TC" w:cs="Times New Roman"/>
          <w:sz w:val="24"/>
          <w:szCs w:val="24"/>
        </w:rPr>
        <w:t>灵知</w:t>
      </w:r>
      <w:r w:rsidRPr="00220B69">
        <w:rPr>
          <w:rFonts w:ascii="Songti TC" w:eastAsia="Songti TC" w:hAnsi="Songti TC" w:cs="Times New Roman"/>
          <w:sz w:val="24"/>
          <w:szCs w:val="24"/>
        </w:rPr>
        <w:t>派的错误可能是对柏拉图的</w:t>
      </w:r>
      <w:r w:rsidR="002C155A" w:rsidRPr="00220B69">
        <w:rPr>
          <w:rFonts w:ascii="Songti TC" w:eastAsia="Songti TC" w:hAnsi="Songti TC" w:cs="Times New Roman"/>
          <w:sz w:val="24"/>
          <w:szCs w:val="24"/>
        </w:rPr>
        <w:t>一些说法</w:t>
      </w:r>
      <w:r w:rsidRPr="00220B69">
        <w:rPr>
          <w:rFonts w:ascii="Songti TC" w:eastAsia="Songti TC" w:hAnsi="Songti TC" w:cs="Times New Roman"/>
          <w:sz w:val="24"/>
          <w:szCs w:val="24"/>
        </w:rPr>
        <w:t>的误读，即身体作为</w:t>
      </w:r>
      <w:r w:rsidR="002C155A" w:rsidRPr="00220B69">
        <w:rPr>
          <w:rFonts w:ascii="Songti TC" w:eastAsia="Songti TC" w:hAnsi="Songti TC" w:cs="Times New Roman"/>
          <w:sz w:val="24"/>
          <w:szCs w:val="24"/>
        </w:rPr>
        <w:t>较低的存在</w:t>
      </w:r>
      <w:r w:rsidRPr="00220B69">
        <w:rPr>
          <w:rFonts w:ascii="Songti TC" w:eastAsia="Songti TC" w:hAnsi="Songti TC" w:cs="Times New Roman"/>
          <w:sz w:val="24"/>
          <w:szCs w:val="24"/>
        </w:rPr>
        <w:t>可能是灵魂的障碍。这表明普罗提诺自己意识到柏拉图是二元论的哲学</w:t>
      </w:r>
      <w:r w:rsidR="0032491E" w:rsidRPr="00220B69">
        <w:rPr>
          <w:rFonts w:ascii="Songti TC" w:eastAsia="Songti TC" w:hAnsi="Songti TC" w:cs="Times New Roman"/>
          <w:sz w:val="24"/>
          <w:szCs w:val="24"/>
        </w:rPr>
        <w:t>根</w:t>
      </w:r>
      <w:r w:rsidRPr="00220B69">
        <w:rPr>
          <w:rFonts w:ascii="Songti TC" w:eastAsia="Songti TC" w:hAnsi="Songti TC" w:cs="Times New Roman"/>
          <w:sz w:val="24"/>
          <w:szCs w:val="24"/>
        </w:rPr>
        <w:t>源。虽然他自己试图建立一个一神理论，但他无法</w:t>
      </w:r>
      <w:r w:rsidR="002C155A" w:rsidRPr="00220B69">
        <w:rPr>
          <w:rFonts w:ascii="Songti TC" w:eastAsia="Songti TC" w:hAnsi="Songti TC" w:cs="Times New Roman"/>
          <w:sz w:val="24"/>
          <w:szCs w:val="24"/>
        </w:rPr>
        <w:t>避免因为同样的原因而潜在地陷入</w:t>
      </w:r>
      <w:r w:rsidRPr="00220B69">
        <w:rPr>
          <w:rFonts w:ascii="Songti TC" w:eastAsia="Songti TC" w:hAnsi="Songti TC" w:cs="Times New Roman"/>
          <w:sz w:val="24"/>
          <w:szCs w:val="24"/>
        </w:rPr>
        <w:t>二元论</w:t>
      </w:r>
      <w:r w:rsidR="002C155A" w:rsidRPr="00220B69">
        <w:rPr>
          <w:rFonts w:ascii="Songti TC" w:eastAsia="Songti TC" w:hAnsi="Songti TC" w:cs="Times New Roman"/>
          <w:sz w:val="24"/>
          <w:szCs w:val="24"/>
        </w:rPr>
        <w:t>的趋向</w:t>
      </w:r>
      <w:r w:rsidRPr="00220B69">
        <w:rPr>
          <w:rFonts w:ascii="Songti TC" w:eastAsia="Songti TC" w:hAnsi="Songti TC" w:cs="Times New Roman"/>
          <w:sz w:val="24"/>
          <w:szCs w:val="24"/>
        </w:rPr>
        <w:t>。</w:t>
      </w:r>
    </w:p>
    <w:p w14:paraId="157E53AB" w14:textId="7560E038" w:rsidR="0046601C" w:rsidRPr="00220B69" w:rsidRDefault="0046601C" w:rsidP="00220B69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220B69">
        <w:rPr>
          <w:rFonts w:ascii="Songti TC" w:eastAsia="Songti TC" w:hAnsi="Songti TC" w:cs="Times New Roman"/>
          <w:sz w:val="24"/>
          <w:szCs w:val="24"/>
        </w:rPr>
        <w:t>在基督教的形成过程中，新柏拉图哲学发挥了非常重要的作用。奥古斯丁在很大程度上受到新柏拉图主义的影响，因为二元</w:t>
      </w:r>
      <w:r w:rsidR="002C155A" w:rsidRPr="00220B69">
        <w:rPr>
          <w:rFonts w:ascii="Songti TC" w:eastAsia="Songti TC" w:hAnsi="Songti TC" w:cs="Times New Roman"/>
          <w:sz w:val="24"/>
          <w:szCs w:val="24"/>
        </w:rPr>
        <w:t>论</w:t>
      </w:r>
      <w:r w:rsidRPr="00220B69">
        <w:rPr>
          <w:rFonts w:ascii="Songti TC" w:eastAsia="Songti TC" w:hAnsi="Songti TC" w:cs="Times New Roman"/>
          <w:sz w:val="24"/>
          <w:szCs w:val="24"/>
        </w:rPr>
        <w:t>摩尼教曾是他自己的</w:t>
      </w:r>
      <w:r w:rsidR="002C155A" w:rsidRPr="00220B69">
        <w:rPr>
          <w:rFonts w:ascii="Songti TC" w:eastAsia="Songti TC" w:hAnsi="Songti TC" w:cs="Times New Roman"/>
          <w:sz w:val="24"/>
          <w:szCs w:val="24"/>
        </w:rPr>
        <w:t>信仰</w:t>
      </w:r>
      <w:r w:rsidRPr="00220B69">
        <w:rPr>
          <w:rFonts w:ascii="Songti TC" w:eastAsia="Songti TC" w:hAnsi="Songti TC" w:cs="Times New Roman"/>
          <w:sz w:val="24"/>
          <w:szCs w:val="24"/>
        </w:rPr>
        <w:t>，后来在</w:t>
      </w:r>
      <w:r w:rsidR="002C155A" w:rsidRPr="00220B69">
        <w:rPr>
          <w:rFonts w:ascii="Songti TC" w:eastAsia="Songti TC" w:hAnsi="Songti TC" w:cs="Times New Roman"/>
          <w:sz w:val="24"/>
          <w:szCs w:val="24"/>
        </w:rPr>
        <w:t>他</w:t>
      </w:r>
      <w:r w:rsidRPr="00220B69">
        <w:rPr>
          <w:rFonts w:ascii="Songti TC" w:eastAsia="Songti TC" w:hAnsi="Songti TC" w:cs="Times New Roman"/>
          <w:sz w:val="24"/>
          <w:szCs w:val="24"/>
        </w:rPr>
        <w:t>皈依</w:t>
      </w:r>
      <w:r w:rsidR="002C155A" w:rsidRPr="00220B69">
        <w:rPr>
          <w:rFonts w:ascii="Songti TC" w:eastAsia="Songti TC" w:hAnsi="Songti TC" w:cs="Times New Roman"/>
          <w:sz w:val="24"/>
          <w:szCs w:val="24"/>
        </w:rPr>
        <w:t>基督教</w:t>
      </w:r>
      <w:r w:rsidRPr="00220B69">
        <w:rPr>
          <w:rFonts w:ascii="Songti TC" w:eastAsia="Songti TC" w:hAnsi="Songti TC" w:cs="Times New Roman"/>
          <w:sz w:val="24"/>
          <w:szCs w:val="24"/>
        </w:rPr>
        <w:t>后</w:t>
      </w:r>
      <w:r w:rsidR="002C155A" w:rsidRPr="00220B69">
        <w:rPr>
          <w:rFonts w:ascii="Songti TC" w:eastAsia="Songti TC" w:hAnsi="Songti TC" w:cs="Times New Roman"/>
          <w:sz w:val="24"/>
          <w:szCs w:val="24"/>
        </w:rPr>
        <w:t>又</w:t>
      </w:r>
      <w:r w:rsidRPr="00220B69">
        <w:rPr>
          <w:rFonts w:ascii="Songti TC" w:eastAsia="Songti TC" w:hAnsi="Songti TC" w:cs="Times New Roman"/>
          <w:sz w:val="24"/>
          <w:szCs w:val="24"/>
        </w:rPr>
        <w:t>成为他的主要批评对象，他试图尽可能使基督教一神教化。与新柏拉图主义者不同，奥古斯丁并不认为物质或身体本身就是恶的。奥古斯丁坚持“</w:t>
      </w:r>
      <w:r w:rsidR="002C155A" w:rsidRPr="00220B69">
        <w:rPr>
          <w:rFonts w:ascii="Songti TC" w:eastAsia="Songti TC" w:hAnsi="Songti TC" w:cs="Times New Roman"/>
          <w:sz w:val="24"/>
          <w:szCs w:val="24"/>
        </w:rPr>
        <w:t>无中生有</w:t>
      </w:r>
      <w:r w:rsidRPr="00220B69">
        <w:rPr>
          <w:rFonts w:ascii="Songti TC" w:eastAsia="Songti TC" w:hAnsi="Songti TC" w:cs="Times New Roman"/>
          <w:sz w:val="24"/>
          <w:szCs w:val="24"/>
        </w:rPr>
        <w:t>”的教义，强调一切</w:t>
      </w:r>
      <w:r w:rsidR="0032491E" w:rsidRPr="00220B69">
        <w:rPr>
          <w:rFonts w:ascii="Songti TC" w:eastAsia="Songti TC" w:hAnsi="Songti TC" w:cs="Times New Roman"/>
          <w:sz w:val="24"/>
          <w:szCs w:val="24"/>
        </w:rPr>
        <w:t>被造物</w:t>
      </w:r>
      <w:r w:rsidRPr="00220B69">
        <w:rPr>
          <w:rFonts w:ascii="Songti TC" w:eastAsia="Songti TC" w:hAnsi="Songti TC" w:cs="Times New Roman"/>
          <w:sz w:val="24"/>
          <w:szCs w:val="24"/>
        </w:rPr>
        <w:t>，无论是精神的还是</w:t>
      </w:r>
      <w:r w:rsidR="0032491E" w:rsidRPr="00220B69">
        <w:rPr>
          <w:rFonts w:ascii="Songti TC" w:eastAsia="Songti TC" w:hAnsi="Songti TC" w:cs="Times New Roman"/>
          <w:sz w:val="24"/>
          <w:szCs w:val="24"/>
        </w:rPr>
        <w:t>物质</w:t>
      </w:r>
      <w:r w:rsidRPr="00220B69">
        <w:rPr>
          <w:rFonts w:ascii="Songti TC" w:eastAsia="Songti TC" w:hAnsi="Songti TC" w:cs="Times New Roman"/>
          <w:sz w:val="24"/>
          <w:szCs w:val="24"/>
        </w:rPr>
        <w:t>的，都是由</w:t>
      </w:r>
      <w:r w:rsidR="002C155A" w:rsidRPr="00220B69">
        <w:rPr>
          <w:rFonts w:ascii="Songti TC" w:eastAsia="Songti TC" w:hAnsi="Songti TC" w:cs="Times New Roman"/>
          <w:sz w:val="24"/>
          <w:szCs w:val="24"/>
        </w:rPr>
        <w:t>至善</w:t>
      </w:r>
      <w:r w:rsidRPr="00220B69">
        <w:rPr>
          <w:rFonts w:ascii="Songti TC" w:eastAsia="Songti TC" w:hAnsi="Songti TC" w:cs="Times New Roman"/>
          <w:sz w:val="24"/>
          <w:szCs w:val="24"/>
        </w:rPr>
        <w:t>的上帝创造的，因此不可能是坏的。虽然物质是不完美的存在，</w:t>
      </w:r>
      <w:r w:rsidR="002C155A" w:rsidRPr="00220B69">
        <w:rPr>
          <w:rFonts w:ascii="Songti TC" w:eastAsia="Songti TC" w:hAnsi="Songti TC" w:cs="Times New Roman"/>
          <w:sz w:val="24"/>
          <w:szCs w:val="24"/>
        </w:rPr>
        <w:t>甚至</w:t>
      </w:r>
      <w:r w:rsidRPr="00220B69">
        <w:rPr>
          <w:rFonts w:ascii="Songti TC" w:eastAsia="Songti TC" w:hAnsi="Songti TC" w:cs="Times New Roman"/>
          <w:sz w:val="24"/>
          <w:szCs w:val="24"/>
        </w:rPr>
        <w:t>接近于不存在，但它毕竟不是虚无，因此奥古斯丁不能像普罗提诺那样认为它是恶的。根据奥古斯丁的说法，恶在任何意义上都</w:t>
      </w:r>
      <w:r w:rsidR="002C155A" w:rsidRPr="00220B69">
        <w:rPr>
          <w:rFonts w:ascii="Songti TC" w:eastAsia="Songti TC" w:hAnsi="Songti TC" w:cs="Times New Roman"/>
          <w:sz w:val="24"/>
          <w:szCs w:val="24"/>
        </w:rPr>
        <w:t>不是存在，只</w:t>
      </w:r>
      <w:r w:rsidRPr="00220B69">
        <w:rPr>
          <w:rFonts w:ascii="Songti TC" w:eastAsia="Songti TC" w:hAnsi="Songti TC" w:cs="Times New Roman"/>
          <w:sz w:val="24"/>
          <w:szCs w:val="24"/>
        </w:rPr>
        <w:t>是存在和善的匮乏。对于天使和人类这样的</w:t>
      </w:r>
      <w:r w:rsidR="002C155A" w:rsidRPr="00220B69">
        <w:rPr>
          <w:rFonts w:ascii="Songti TC" w:eastAsia="Songti TC" w:hAnsi="Songti TC" w:cs="Times New Roman"/>
          <w:sz w:val="24"/>
          <w:szCs w:val="24"/>
        </w:rPr>
        <w:t>精神被造物</w:t>
      </w:r>
      <w:r w:rsidRPr="00220B69">
        <w:rPr>
          <w:rFonts w:ascii="Songti TC" w:eastAsia="Songti TC" w:hAnsi="Songti TC" w:cs="Times New Roman"/>
          <w:sz w:val="24"/>
          <w:szCs w:val="24"/>
        </w:rPr>
        <w:t>来说，恶是对自由意志的滥用。因此，恶从来不是身体的问题，而是灵魂的错误。只有</w:t>
      </w:r>
      <w:r w:rsidR="002C155A" w:rsidRPr="00220B69">
        <w:rPr>
          <w:rFonts w:ascii="Songti TC" w:eastAsia="Songti TC" w:hAnsi="Songti TC" w:cs="Times New Roman"/>
          <w:sz w:val="24"/>
          <w:szCs w:val="24"/>
        </w:rPr>
        <w:t>精神性</w:t>
      </w:r>
      <w:r w:rsidRPr="00220B69">
        <w:rPr>
          <w:rFonts w:ascii="Songti TC" w:eastAsia="Songti TC" w:hAnsi="Songti TC" w:cs="Times New Roman"/>
          <w:sz w:val="24"/>
          <w:szCs w:val="24"/>
        </w:rPr>
        <w:t>的</w:t>
      </w:r>
      <w:r w:rsidR="002C155A" w:rsidRPr="00220B69">
        <w:rPr>
          <w:rFonts w:ascii="Songti TC" w:eastAsia="Songti TC" w:hAnsi="Songti TC" w:cs="Times New Roman"/>
          <w:sz w:val="24"/>
          <w:szCs w:val="24"/>
        </w:rPr>
        <w:t>被造物</w:t>
      </w:r>
      <w:r w:rsidRPr="00220B69">
        <w:rPr>
          <w:rFonts w:ascii="Songti TC" w:eastAsia="Songti TC" w:hAnsi="Songti TC" w:cs="Times New Roman"/>
          <w:sz w:val="24"/>
          <w:szCs w:val="24"/>
        </w:rPr>
        <w:t>才能变成恶</w:t>
      </w:r>
      <w:r w:rsidR="002C155A" w:rsidRPr="00220B69">
        <w:rPr>
          <w:rFonts w:ascii="Songti TC" w:eastAsia="Songti TC" w:hAnsi="Songti TC" w:cs="Times New Roman"/>
          <w:sz w:val="24"/>
          <w:szCs w:val="24"/>
        </w:rPr>
        <w:t>的</w:t>
      </w:r>
      <w:r w:rsidRPr="00220B69">
        <w:rPr>
          <w:rFonts w:ascii="Songti TC" w:eastAsia="Songti TC" w:hAnsi="Songti TC" w:cs="Times New Roman"/>
          <w:sz w:val="24"/>
          <w:szCs w:val="24"/>
        </w:rPr>
        <w:t>。堕落的天使因为骄傲而变</w:t>
      </w:r>
      <w:r w:rsidR="002C155A" w:rsidRPr="00220B69">
        <w:rPr>
          <w:rFonts w:ascii="Songti TC" w:eastAsia="Songti TC" w:hAnsi="Songti TC" w:cs="Times New Roman"/>
          <w:sz w:val="24"/>
          <w:szCs w:val="24"/>
        </w:rPr>
        <w:t>坏</w:t>
      </w:r>
      <w:r w:rsidRPr="00220B69">
        <w:rPr>
          <w:rFonts w:ascii="Songti TC" w:eastAsia="Songti TC" w:hAnsi="Songti TC" w:cs="Times New Roman"/>
          <w:sz w:val="24"/>
          <w:szCs w:val="24"/>
        </w:rPr>
        <w:t>。</w:t>
      </w:r>
      <w:r w:rsidR="002C155A" w:rsidRPr="00220B69">
        <w:rPr>
          <w:rFonts w:ascii="Songti TC" w:eastAsia="Songti TC" w:hAnsi="Songti TC" w:cs="Times New Roman"/>
          <w:sz w:val="24"/>
          <w:szCs w:val="24"/>
        </w:rPr>
        <w:t>就像堕落天使一样</w:t>
      </w:r>
      <w:r w:rsidRPr="00220B69">
        <w:rPr>
          <w:rFonts w:ascii="Songti TC" w:eastAsia="Songti TC" w:hAnsi="Songti TC" w:cs="Times New Roman"/>
          <w:sz w:val="24"/>
          <w:szCs w:val="24"/>
        </w:rPr>
        <w:t>，</w:t>
      </w:r>
      <w:r w:rsidR="002C155A" w:rsidRPr="00220B69">
        <w:rPr>
          <w:rFonts w:ascii="Songti TC" w:eastAsia="Songti TC" w:hAnsi="Songti TC" w:cs="Times New Roman"/>
          <w:sz w:val="24"/>
          <w:szCs w:val="24"/>
        </w:rPr>
        <w:t>初人</w:t>
      </w:r>
      <w:r w:rsidRPr="00220B69">
        <w:rPr>
          <w:rFonts w:ascii="Songti TC" w:eastAsia="Songti TC" w:hAnsi="Songti TC" w:cs="Times New Roman"/>
          <w:sz w:val="24"/>
          <w:szCs w:val="24"/>
        </w:rPr>
        <w:t>堕落是因为他们不遵守上帝的命令。在</w:t>
      </w:r>
      <w:r w:rsidRPr="00220B69">
        <w:rPr>
          <w:rFonts w:ascii="Songti TC" w:eastAsia="Songti TC" w:hAnsi="Songti TC" w:cs="Times New Roman"/>
          <w:sz w:val="24"/>
          <w:szCs w:val="24"/>
        </w:rPr>
        <w:lastRenderedPageBreak/>
        <w:t>奥古斯丁</w:t>
      </w:r>
      <w:r w:rsidR="002C155A" w:rsidRPr="00220B69">
        <w:rPr>
          <w:rFonts w:ascii="Songti TC" w:eastAsia="Songti TC" w:hAnsi="Songti TC" w:cs="Times New Roman"/>
          <w:sz w:val="24"/>
          <w:szCs w:val="24"/>
        </w:rPr>
        <w:t>看来</w:t>
      </w:r>
      <w:r w:rsidRPr="00220B69">
        <w:rPr>
          <w:rFonts w:ascii="Songti TC" w:eastAsia="Songti TC" w:hAnsi="Songti TC" w:cs="Times New Roman"/>
          <w:sz w:val="24"/>
          <w:szCs w:val="24"/>
        </w:rPr>
        <w:t>，上帝是一个全善的创造者和公正的法官，在上帝的创造和</w:t>
      </w:r>
      <w:r w:rsidR="002C155A" w:rsidRPr="00220B69">
        <w:rPr>
          <w:rFonts w:ascii="Songti TC" w:eastAsia="Songti TC" w:hAnsi="Songti TC" w:cs="Times New Roman"/>
          <w:sz w:val="24"/>
          <w:szCs w:val="24"/>
        </w:rPr>
        <w:t>决定</w:t>
      </w:r>
      <w:r w:rsidRPr="00220B69">
        <w:rPr>
          <w:rFonts w:ascii="Songti TC" w:eastAsia="Songti TC" w:hAnsi="Songti TC" w:cs="Times New Roman"/>
          <w:sz w:val="24"/>
          <w:szCs w:val="24"/>
        </w:rPr>
        <w:t>之外，不可能有任何存在。正如上帝之城和地</w:t>
      </w:r>
      <w:r w:rsidR="002C155A" w:rsidRPr="00220B69">
        <w:rPr>
          <w:rFonts w:ascii="Songti TC" w:eastAsia="Songti TC" w:hAnsi="Songti TC" w:cs="Times New Roman"/>
          <w:sz w:val="24"/>
          <w:szCs w:val="24"/>
        </w:rPr>
        <w:t>上</w:t>
      </w:r>
      <w:r w:rsidRPr="00220B69">
        <w:rPr>
          <w:rFonts w:ascii="Songti TC" w:eastAsia="Songti TC" w:hAnsi="Songti TC" w:cs="Times New Roman"/>
          <w:sz w:val="24"/>
          <w:szCs w:val="24"/>
        </w:rPr>
        <w:t>之城之间的战争所体现的那样，善与恶之间</w:t>
      </w:r>
      <w:r w:rsidR="0032491E" w:rsidRPr="00220B69">
        <w:rPr>
          <w:rFonts w:ascii="Songti TC" w:eastAsia="Songti TC" w:hAnsi="Songti TC" w:cs="Times New Roman"/>
          <w:sz w:val="24"/>
          <w:szCs w:val="24"/>
        </w:rPr>
        <w:t>仍然</w:t>
      </w:r>
      <w:r w:rsidRPr="00220B69">
        <w:rPr>
          <w:rFonts w:ascii="Songti TC" w:eastAsia="Songti TC" w:hAnsi="Songti TC" w:cs="Times New Roman"/>
          <w:sz w:val="24"/>
          <w:szCs w:val="24"/>
        </w:rPr>
        <w:t>存在冲突，但上帝不是这冲突</w:t>
      </w:r>
      <w:r w:rsidR="0032491E" w:rsidRPr="00220B69">
        <w:rPr>
          <w:rFonts w:ascii="Songti TC" w:eastAsia="Songti TC" w:hAnsi="Songti TC" w:cs="Times New Roman"/>
          <w:sz w:val="24"/>
          <w:szCs w:val="24"/>
        </w:rPr>
        <w:t>中</w:t>
      </w:r>
      <w:r w:rsidRPr="00220B69">
        <w:rPr>
          <w:rFonts w:ascii="Songti TC" w:eastAsia="Songti TC" w:hAnsi="Songti TC" w:cs="Times New Roman"/>
          <w:sz w:val="24"/>
          <w:szCs w:val="24"/>
        </w:rPr>
        <w:t>的一方，因为</w:t>
      </w:r>
      <w:r w:rsidR="0032491E" w:rsidRPr="00220B69">
        <w:rPr>
          <w:rFonts w:ascii="Songti TC" w:eastAsia="Songti TC" w:hAnsi="Songti TC" w:cs="Times New Roman"/>
          <w:sz w:val="24"/>
          <w:szCs w:val="24"/>
        </w:rPr>
        <w:t>这冲突</w:t>
      </w:r>
      <w:r w:rsidRPr="00220B69">
        <w:rPr>
          <w:rFonts w:ascii="Songti TC" w:eastAsia="Songti TC" w:hAnsi="Songti TC" w:cs="Times New Roman"/>
          <w:sz w:val="24"/>
          <w:szCs w:val="24"/>
        </w:rPr>
        <w:t>发生在天使和魔鬼之间。他们都是上帝的创造物，他们的本性</w:t>
      </w:r>
      <w:r w:rsidR="002C155A" w:rsidRPr="00220B69">
        <w:rPr>
          <w:rFonts w:ascii="Songti TC" w:eastAsia="Songti TC" w:hAnsi="Songti TC" w:cs="Times New Roman"/>
          <w:sz w:val="24"/>
          <w:szCs w:val="24"/>
        </w:rPr>
        <w:t>都</w:t>
      </w:r>
      <w:r w:rsidRPr="00220B69">
        <w:rPr>
          <w:rFonts w:ascii="Songti TC" w:eastAsia="Songti TC" w:hAnsi="Songti TC" w:cs="Times New Roman"/>
          <w:sz w:val="24"/>
          <w:szCs w:val="24"/>
        </w:rPr>
        <w:t>是善的。魔鬼因自己的意志而变恶。虽然撒旦很强大，但他不是</w:t>
      </w:r>
      <w:r w:rsidR="002C155A" w:rsidRPr="00220B69">
        <w:rPr>
          <w:rFonts w:ascii="Songti TC" w:eastAsia="Songti TC" w:hAnsi="Songti TC" w:cs="Times New Roman"/>
          <w:sz w:val="24"/>
          <w:szCs w:val="24"/>
        </w:rPr>
        <w:t>与上帝同等的另一存在</w:t>
      </w:r>
      <w:r w:rsidRPr="00220B69">
        <w:rPr>
          <w:rFonts w:ascii="Songti TC" w:eastAsia="Songti TC" w:hAnsi="Songti TC" w:cs="Times New Roman"/>
          <w:sz w:val="24"/>
          <w:szCs w:val="24"/>
        </w:rPr>
        <w:t>。奥古斯丁的一神论是有史以来最严格的哲学一神论。</w:t>
      </w:r>
    </w:p>
    <w:p w14:paraId="3C47A9AE" w14:textId="5433B921" w:rsidR="002C155A" w:rsidRPr="00220B69" w:rsidRDefault="002C155A" w:rsidP="00220B69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220B69">
        <w:rPr>
          <w:rFonts w:ascii="Songti TC" w:eastAsia="Songti TC" w:hAnsi="Songti TC" w:cs="Times New Roman"/>
          <w:sz w:val="24"/>
          <w:szCs w:val="24"/>
        </w:rPr>
        <w:t>然而，即使是这样的一神论，也不能完全脱离二元论。奥古斯丁非常巧妙地以全善的上帝掩盖了善与恶之间的二元论，但这样的掩盖也不完美。首先，尽管奥古斯丁坚持认为物质是善的，但</w:t>
      </w:r>
      <w:r w:rsidR="0032491E" w:rsidRPr="00220B69">
        <w:rPr>
          <w:rFonts w:ascii="Songti TC" w:eastAsia="Songti TC" w:hAnsi="Songti TC" w:cs="Times New Roman"/>
          <w:sz w:val="24"/>
          <w:szCs w:val="24"/>
        </w:rPr>
        <w:t>在这一点上他并不能始终一贯</w:t>
      </w:r>
      <w:r w:rsidRPr="00220B69">
        <w:rPr>
          <w:rFonts w:ascii="Songti TC" w:eastAsia="Songti TC" w:hAnsi="Songti TC" w:cs="Times New Roman"/>
          <w:sz w:val="24"/>
          <w:szCs w:val="24"/>
        </w:rPr>
        <w:t>。很多时候，他仍然认为身体是不好的，并对邪恶的事情负责。上帝之城与地上之城之间的分裂本身就暴露出某种二元论色彩。虽然这两座城的分裂始于两</w:t>
      </w:r>
      <w:r w:rsidR="0032491E" w:rsidRPr="00220B69">
        <w:rPr>
          <w:rFonts w:ascii="Songti TC" w:eastAsia="Songti TC" w:hAnsi="Songti TC" w:cs="Times New Roman"/>
          <w:sz w:val="24"/>
          <w:szCs w:val="24"/>
        </w:rPr>
        <w:t>种</w:t>
      </w:r>
      <w:r w:rsidRPr="00220B69">
        <w:rPr>
          <w:rFonts w:ascii="Songti TC" w:eastAsia="Songti TC" w:hAnsi="Songti TC" w:cs="Times New Roman"/>
          <w:sz w:val="24"/>
          <w:szCs w:val="24"/>
        </w:rPr>
        <w:t>天使的分裂，但上帝仍然是上帝之城的领袖。世界历史的画面本身就有一种深刻的二元基调。与普罗提诺不同，奥古斯丁的历史哲学是一种以基督教教义为基础的线性历史，它有起点，也有终点。的确，奥古斯丁成功地使上帝成为万物的唯一创造者。然而，由于他必须处理末日审判的问题，奥古斯丁无法在历史结束时让全善的上帝成为唯一的存在。他坚称地狱不会消失，恶人将遭受永恒的死亡。他不能接受奥里根的“普救论”，即认为所有人，无论好坏，</w:t>
      </w:r>
      <w:r w:rsidR="0032491E" w:rsidRPr="00220B69">
        <w:rPr>
          <w:rFonts w:ascii="Songti TC" w:eastAsia="Songti TC" w:hAnsi="Songti TC" w:cs="Times New Roman"/>
          <w:sz w:val="24"/>
          <w:szCs w:val="24"/>
        </w:rPr>
        <w:t>最终</w:t>
      </w:r>
      <w:r w:rsidRPr="00220B69">
        <w:rPr>
          <w:rFonts w:ascii="Songti TC" w:eastAsia="Songti TC" w:hAnsi="Songti TC" w:cs="Times New Roman"/>
          <w:sz w:val="24"/>
          <w:szCs w:val="24"/>
        </w:rPr>
        <w:t>都会得救并快乐地住在天堂。如果坏人最终得救，上帝可能就不是一个公正的法官；但是，如果历史没有像它开始时那样以善终结，邪恶的天使和人类将永远邪恶。这样的结局不</w:t>
      </w:r>
      <w:r w:rsidR="0032491E" w:rsidRPr="00220B69">
        <w:rPr>
          <w:rFonts w:ascii="Songti TC" w:eastAsia="Songti TC" w:hAnsi="Songti TC" w:cs="Times New Roman"/>
          <w:sz w:val="24"/>
          <w:szCs w:val="24"/>
        </w:rPr>
        <w:t>仍然</w:t>
      </w:r>
      <w:r w:rsidRPr="00220B69">
        <w:rPr>
          <w:rFonts w:ascii="Songti TC" w:eastAsia="Songti TC" w:hAnsi="Songti TC" w:cs="Times New Roman"/>
          <w:sz w:val="24"/>
          <w:szCs w:val="24"/>
        </w:rPr>
        <w:t>是二元的吗？</w:t>
      </w:r>
    </w:p>
    <w:p w14:paraId="131606A3" w14:textId="2920E323" w:rsidR="002C155A" w:rsidRPr="00220B69" w:rsidRDefault="002C155A" w:rsidP="00220B69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220B69">
        <w:rPr>
          <w:rFonts w:ascii="Songti TC" w:eastAsia="Songti TC" w:hAnsi="Songti TC" w:cs="Times New Roman"/>
          <w:sz w:val="24"/>
          <w:szCs w:val="24"/>
        </w:rPr>
        <w:t>由于奥古斯丁是真正意义上的基督教哲学的创始人，一神教和二元论之间的这种深刻张力</w:t>
      </w:r>
      <w:r w:rsidR="00946507" w:rsidRPr="00220B69">
        <w:rPr>
          <w:rFonts w:ascii="Songti TC" w:eastAsia="Songti TC" w:hAnsi="Songti TC" w:cs="Times New Roman"/>
          <w:sz w:val="24"/>
          <w:szCs w:val="24"/>
        </w:rPr>
        <w:t>贯穿了</w:t>
      </w:r>
      <w:r w:rsidRPr="00220B69">
        <w:rPr>
          <w:rFonts w:ascii="Songti TC" w:eastAsia="Songti TC" w:hAnsi="Songti TC" w:cs="Times New Roman"/>
          <w:sz w:val="24"/>
          <w:szCs w:val="24"/>
        </w:rPr>
        <w:t>基督教的整个历史。许多重要的理论争论都源于这种</w:t>
      </w:r>
      <w:r w:rsidR="00946507" w:rsidRPr="00220B69">
        <w:rPr>
          <w:rFonts w:ascii="Songti TC" w:eastAsia="Songti TC" w:hAnsi="Songti TC" w:cs="Times New Roman"/>
          <w:sz w:val="24"/>
          <w:szCs w:val="24"/>
        </w:rPr>
        <w:t>张力</w:t>
      </w:r>
      <w:r w:rsidRPr="00220B69">
        <w:rPr>
          <w:rFonts w:ascii="Songti TC" w:eastAsia="Songti TC" w:hAnsi="Songti TC" w:cs="Times New Roman"/>
          <w:sz w:val="24"/>
          <w:szCs w:val="24"/>
        </w:rPr>
        <w:t>，比如神的决定和自由意志之间的</w:t>
      </w:r>
      <w:r w:rsidR="00946507" w:rsidRPr="00220B69">
        <w:rPr>
          <w:rFonts w:ascii="Songti TC" w:eastAsia="Songti TC" w:hAnsi="Songti TC" w:cs="Times New Roman"/>
          <w:sz w:val="24"/>
          <w:szCs w:val="24"/>
        </w:rPr>
        <w:t>张力</w:t>
      </w:r>
      <w:r w:rsidRPr="00220B69">
        <w:rPr>
          <w:rFonts w:ascii="Songti TC" w:eastAsia="Songti TC" w:hAnsi="Songti TC" w:cs="Times New Roman"/>
          <w:sz w:val="24"/>
          <w:szCs w:val="24"/>
        </w:rPr>
        <w:t>，神</w:t>
      </w:r>
      <w:r w:rsidR="00946507" w:rsidRPr="00220B69">
        <w:rPr>
          <w:rFonts w:ascii="Songti TC" w:eastAsia="Songti TC" w:hAnsi="Songti TC" w:cs="Times New Roman"/>
          <w:sz w:val="24"/>
          <w:szCs w:val="24"/>
        </w:rPr>
        <w:t>义</w:t>
      </w:r>
      <w:r w:rsidRPr="00220B69">
        <w:rPr>
          <w:rFonts w:ascii="Songti TC" w:eastAsia="Songti TC" w:hAnsi="Songti TC" w:cs="Times New Roman"/>
          <w:sz w:val="24"/>
          <w:szCs w:val="24"/>
        </w:rPr>
        <w:t>论和</w:t>
      </w:r>
      <w:r w:rsidR="00946507" w:rsidRPr="00220B69">
        <w:rPr>
          <w:rFonts w:ascii="Songti TC" w:eastAsia="Songti TC" w:hAnsi="Songti TC" w:cs="Times New Roman"/>
          <w:sz w:val="24"/>
          <w:szCs w:val="24"/>
        </w:rPr>
        <w:t>预定</w:t>
      </w:r>
      <w:r w:rsidRPr="00220B69">
        <w:rPr>
          <w:rFonts w:ascii="Songti TC" w:eastAsia="Songti TC" w:hAnsi="Songti TC" w:cs="Times New Roman"/>
          <w:sz w:val="24"/>
          <w:szCs w:val="24"/>
        </w:rPr>
        <w:t>论之间的</w:t>
      </w:r>
      <w:r w:rsidR="00946507" w:rsidRPr="00220B69">
        <w:rPr>
          <w:rFonts w:ascii="Songti TC" w:eastAsia="Songti TC" w:hAnsi="Songti TC" w:cs="Times New Roman"/>
          <w:sz w:val="24"/>
          <w:szCs w:val="24"/>
        </w:rPr>
        <w:t>张力</w:t>
      </w:r>
      <w:r w:rsidRPr="00220B69">
        <w:rPr>
          <w:rFonts w:ascii="Songti TC" w:eastAsia="Songti TC" w:hAnsi="Songti TC" w:cs="Times New Roman"/>
          <w:sz w:val="24"/>
          <w:szCs w:val="24"/>
        </w:rPr>
        <w:t>，等等。这使</w:t>
      </w:r>
      <w:r w:rsidRPr="00220B69">
        <w:rPr>
          <w:rFonts w:ascii="Songti TC" w:eastAsia="Songti TC" w:hAnsi="Songti TC" w:cs="Times New Roman"/>
          <w:sz w:val="24"/>
          <w:szCs w:val="24"/>
        </w:rPr>
        <w:lastRenderedPageBreak/>
        <w:t>我们对一神</w:t>
      </w:r>
      <w:r w:rsidR="0032491E" w:rsidRPr="00220B69">
        <w:rPr>
          <w:rFonts w:ascii="Songti TC" w:eastAsia="Songti TC" w:hAnsi="Songti TC" w:cs="Times New Roman"/>
          <w:sz w:val="24"/>
          <w:szCs w:val="24"/>
        </w:rPr>
        <w:t>教</w:t>
      </w:r>
      <w:r w:rsidRPr="00220B69">
        <w:rPr>
          <w:rFonts w:ascii="Songti TC" w:eastAsia="Songti TC" w:hAnsi="Songti TC" w:cs="Times New Roman"/>
          <w:sz w:val="24"/>
          <w:szCs w:val="24"/>
        </w:rPr>
        <w:t>的哲学本质及其与二元论的关系产生了更深的疑问。</w:t>
      </w:r>
    </w:p>
    <w:p w14:paraId="363BCA05" w14:textId="40EA8411" w:rsidR="002C155A" w:rsidRPr="00220B69" w:rsidRDefault="002C155A" w:rsidP="00220B69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220B69">
        <w:rPr>
          <w:rFonts w:ascii="Songti TC" w:eastAsia="Songti TC" w:hAnsi="Songti TC" w:cs="Times New Roman"/>
          <w:sz w:val="24"/>
          <w:szCs w:val="24"/>
        </w:rPr>
        <w:t>在哲学上，一神教的特点是全善的上帝和乐观</w:t>
      </w:r>
      <w:r w:rsidR="00946507" w:rsidRPr="00220B69">
        <w:rPr>
          <w:rFonts w:ascii="Songti TC" w:eastAsia="Songti TC" w:hAnsi="Songti TC" w:cs="Times New Roman"/>
          <w:sz w:val="24"/>
          <w:szCs w:val="24"/>
        </w:rPr>
        <w:t>主义</w:t>
      </w:r>
      <w:r w:rsidRPr="00220B69">
        <w:rPr>
          <w:rFonts w:ascii="Songti TC" w:eastAsia="Songti TC" w:hAnsi="Songti TC" w:cs="Times New Roman"/>
          <w:sz w:val="24"/>
          <w:szCs w:val="24"/>
        </w:rPr>
        <w:t>宇宙</w:t>
      </w:r>
      <w:r w:rsidR="00946507" w:rsidRPr="00220B69">
        <w:rPr>
          <w:rFonts w:ascii="Songti TC" w:eastAsia="Songti TC" w:hAnsi="Songti TC" w:cs="Times New Roman"/>
          <w:sz w:val="24"/>
          <w:szCs w:val="24"/>
        </w:rPr>
        <w:t>观</w:t>
      </w:r>
      <w:r w:rsidRPr="00220B69">
        <w:rPr>
          <w:rFonts w:ascii="Songti TC" w:eastAsia="Songti TC" w:hAnsi="Songti TC" w:cs="Times New Roman"/>
          <w:sz w:val="24"/>
          <w:szCs w:val="24"/>
        </w:rPr>
        <w:t>。作为万物的创造者和决定者，上帝必须</w:t>
      </w:r>
      <w:r w:rsidR="00946507" w:rsidRPr="00220B69">
        <w:rPr>
          <w:rFonts w:ascii="Songti TC" w:eastAsia="Songti TC" w:hAnsi="Songti TC" w:cs="Times New Roman"/>
          <w:sz w:val="24"/>
          <w:szCs w:val="24"/>
        </w:rPr>
        <w:t>是</w:t>
      </w:r>
      <w:r w:rsidRPr="00220B69">
        <w:rPr>
          <w:rFonts w:ascii="Songti TC" w:eastAsia="Songti TC" w:hAnsi="Songti TC" w:cs="Times New Roman"/>
          <w:sz w:val="24"/>
          <w:szCs w:val="24"/>
        </w:rPr>
        <w:t>善</w:t>
      </w:r>
      <w:r w:rsidR="00946507" w:rsidRPr="00220B69">
        <w:rPr>
          <w:rFonts w:ascii="Songti TC" w:eastAsia="Songti TC" w:hAnsi="Songti TC" w:cs="Times New Roman"/>
          <w:sz w:val="24"/>
          <w:szCs w:val="24"/>
        </w:rPr>
        <w:t>的</w:t>
      </w:r>
      <w:r w:rsidRPr="00220B69">
        <w:rPr>
          <w:rFonts w:ascii="Songti TC" w:eastAsia="Songti TC" w:hAnsi="Songti TC" w:cs="Times New Roman"/>
          <w:sz w:val="24"/>
          <w:szCs w:val="24"/>
        </w:rPr>
        <w:t>。既然上帝是善的，他也必须是善良的创造者和公正的法官。但是一个好的法官必须在好坏之间做出判断。如果他</w:t>
      </w:r>
      <w:r w:rsidR="00946507" w:rsidRPr="00220B69">
        <w:rPr>
          <w:rFonts w:ascii="Songti TC" w:eastAsia="Songti TC" w:hAnsi="Songti TC" w:cs="Times New Roman"/>
          <w:sz w:val="24"/>
          <w:szCs w:val="24"/>
        </w:rPr>
        <w:t>不能恰当</w:t>
      </w:r>
      <w:r w:rsidRPr="00220B69">
        <w:rPr>
          <w:rFonts w:ascii="Songti TC" w:eastAsia="Songti TC" w:hAnsi="Songti TC" w:cs="Times New Roman"/>
          <w:sz w:val="24"/>
          <w:szCs w:val="24"/>
        </w:rPr>
        <w:t>审判，对邪恶不加惩罚，宇宙将再次变得毫无意义和</w:t>
      </w:r>
      <w:r w:rsidR="00946507" w:rsidRPr="00220B69">
        <w:rPr>
          <w:rFonts w:ascii="Songti TC" w:eastAsia="Songti TC" w:hAnsi="Songti TC" w:cs="Times New Roman"/>
          <w:sz w:val="24"/>
          <w:szCs w:val="24"/>
        </w:rPr>
        <w:t>希望</w:t>
      </w:r>
      <w:r w:rsidRPr="00220B69">
        <w:rPr>
          <w:rFonts w:ascii="Songti TC" w:eastAsia="Songti TC" w:hAnsi="Songti TC" w:cs="Times New Roman"/>
          <w:sz w:val="24"/>
          <w:szCs w:val="24"/>
        </w:rPr>
        <w:t>。</w:t>
      </w:r>
      <w:r w:rsidR="0032491E" w:rsidRPr="00220B69">
        <w:rPr>
          <w:rFonts w:ascii="Songti TC" w:eastAsia="Songti TC" w:hAnsi="Songti TC" w:cs="Times New Roman"/>
          <w:sz w:val="24"/>
          <w:szCs w:val="24"/>
        </w:rPr>
        <w:t>在</w:t>
      </w:r>
      <w:r w:rsidRPr="00220B69">
        <w:rPr>
          <w:rFonts w:ascii="Songti TC" w:eastAsia="Songti TC" w:hAnsi="Songti TC" w:cs="Times New Roman"/>
          <w:sz w:val="24"/>
          <w:szCs w:val="24"/>
        </w:rPr>
        <w:t>恶的起源和</w:t>
      </w:r>
      <w:r w:rsidR="00946507" w:rsidRPr="00220B69">
        <w:rPr>
          <w:rFonts w:ascii="Songti TC" w:eastAsia="Songti TC" w:hAnsi="Songti TC" w:cs="Times New Roman"/>
          <w:sz w:val="24"/>
          <w:szCs w:val="24"/>
        </w:rPr>
        <w:t>结局</w:t>
      </w:r>
      <w:r w:rsidR="0032491E" w:rsidRPr="00220B69">
        <w:rPr>
          <w:rFonts w:ascii="Songti TC" w:eastAsia="Songti TC" w:hAnsi="Songti TC" w:cs="Times New Roman"/>
          <w:sz w:val="24"/>
          <w:szCs w:val="24"/>
        </w:rPr>
        <w:t>的问题上</w:t>
      </w:r>
      <w:r w:rsidRPr="00220B69">
        <w:rPr>
          <w:rFonts w:ascii="Songti TC" w:eastAsia="Songti TC" w:hAnsi="Songti TC" w:cs="Times New Roman"/>
          <w:sz w:val="24"/>
          <w:szCs w:val="24"/>
        </w:rPr>
        <w:t>，二元论被证明是更</w:t>
      </w:r>
      <w:r w:rsidR="0032491E" w:rsidRPr="00220B69">
        <w:rPr>
          <w:rFonts w:ascii="Songti TC" w:eastAsia="Songti TC" w:hAnsi="Songti TC" w:cs="Times New Roman"/>
          <w:sz w:val="24"/>
          <w:szCs w:val="24"/>
        </w:rPr>
        <w:t>有理论力量</w:t>
      </w:r>
      <w:r w:rsidRPr="00220B69">
        <w:rPr>
          <w:rFonts w:ascii="Songti TC" w:eastAsia="Songti TC" w:hAnsi="Songti TC" w:cs="Times New Roman"/>
          <w:sz w:val="24"/>
          <w:szCs w:val="24"/>
        </w:rPr>
        <w:t>的。一方面，一神教体系中总有一些二元论的残余；另一方面，二元论通常也会</w:t>
      </w:r>
      <w:r w:rsidR="00946507" w:rsidRPr="00220B69">
        <w:rPr>
          <w:rFonts w:ascii="Songti TC" w:eastAsia="Songti TC" w:hAnsi="Songti TC" w:cs="Times New Roman"/>
          <w:sz w:val="24"/>
          <w:szCs w:val="24"/>
        </w:rPr>
        <w:t>承认全</w:t>
      </w:r>
      <w:r w:rsidRPr="00220B69">
        <w:rPr>
          <w:rFonts w:ascii="Songti TC" w:eastAsia="Songti TC" w:hAnsi="Songti TC" w:cs="Times New Roman"/>
          <w:sz w:val="24"/>
          <w:szCs w:val="24"/>
        </w:rPr>
        <w:t>善的上帝。虽然宗教和哲学都</w:t>
      </w:r>
      <w:r w:rsidR="00946507" w:rsidRPr="00220B69">
        <w:rPr>
          <w:rFonts w:ascii="Songti TC" w:eastAsia="Songti TC" w:hAnsi="Songti TC" w:cs="Times New Roman"/>
          <w:sz w:val="24"/>
          <w:szCs w:val="24"/>
        </w:rPr>
        <w:t>会</w:t>
      </w:r>
      <w:r w:rsidRPr="00220B69">
        <w:rPr>
          <w:rFonts w:ascii="Songti TC" w:eastAsia="Songti TC" w:hAnsi="Songti TC" w:cs="Times New Roman"/>
          <w:sz w:val="24"/>
          <w:szCs w:val="24"/>
        </w:rPr>
        <w:t>将道德与宇宙</w:t>
      </w:r>
      <w:r w:rsidR="00946507" w:rsidRPr="00220B69">
        <w:rPr>
          <w:rFonts w:ascii="Songti TC" w:eastAsia="Songti TC" w:hAnsi="Songti TC" w:cs="Times New Roman"/>
          <w:sz w:val="24"/>
          <w:szCs w:val="24"/>
        </w:rPr>
        <w:t>论</w:t>
      </w:r>
      <w:r w:rsidRPr="00220B69">
        <w:rPr>
          <w:rFonts w:ascii="Songti TC" w:eastAsia="Songti TC" w:hAnsi="Songti TC" w:cs="Times New Roman"/>
          <w:sz w:val="24"/>
          <w:szCs w:val="24"/>
        </w:rPr>
        <w:t>联系起来，但</w:t>
      </w:r>
      <w:r w:rsidR="00946507" w:rsidRPr="00220B69">
        <w:rPr>
          <w:rFonts w:ascii="Songti TC" w:eastAsia="Songti TC" w:hAnsi="Songti TC" w:cs="Times New Roman"/>
          <w:sz w:val="24"/>
          <w:szCs w:val="24"/>
        </w:rPr>
        <w:t>产生</w:t>
      </w:r>
      <w:r w:rsidRPr="00220B69">
        <w:rPr>
          <w:rFonts w:ascii="Songti TC" w:eastAsia="Songti TC" w:hAnsi="Songti TC" w:cs="Times New Roman"/>
          <w:sz w:val="24"/>
          <w:szCs w:val="24"/>
        </w:rPr>
        <w:t>这样的困境是可以理解的。一神教和二元论的相互依赖在柏拉图的哲学中已经相当明显。历史上从未存在过完全纯粹的一神论或二元论。</w:t>
      </w:r>
    </w:p>
    <w:p w14:paraId="6398256D" w14:textId="7ED85DDE" w:rsidR="002C155A" w:rsidRPr="00220B69" w:rsidRDefault="002C155A" w:rsidP="00220B69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220B69">
        <w:rPr>
          <w:rFonts w:ascii="Songti TC" w:eastAsia="Songti TC" w:hAnsi="Songti TC" w:cs="Times New Roman"/>
          <w:sz w:val="24"/>
          <w:szCs w:val="24"/>
        </w:rPr>
        <w:t>埃里克·沃格林认为，现代主义是</w:t>
      </w:r>
      <w:r w:rsidR="00946507" w:rsidRPr="00220B69">
        <w:rPr>
          <w:rFonts w:ascii="Songti TC" w:eastAsia="Songti TC" w:hAnsi="Songti TC" w:cs="Times New Roman"/>
          <w:sz w:val="24"/>
          <w:szCs w:val="24"/>
        </w:rPr>
        <w:t>灵知</w:t>
      </w:r>
      <w:r w:rsidRPr="00220B69">
        <w:rPr>
          <w:rFonts w:ascii="Songti TC" w:eastAsia="Songti TC" w:hAnsi="Songti TC" w:cs="Times New Roman"/>
          <w:sz w:val="24"/>
          <w:szCs w:val="24"/>
        </w:rPr>
        <w:t>派的一种复兴。虽然相当多的现代知识分子声称自己是一神论者，但在他们一神论的掩护下，我们经常可以发现深刻的二元</w:t>
      </w:r>
      <w:r w:rsidR="00946507" w:rsidRPr="00220B69">
        <w:rPr>
          <w:rFonts w:ascii="Songti TC" w:eastAsia="Songti TC" w:hAnsi="Songti TC" w:cs="Times New Roman"/>
          <w:sz w:val="24"/>
          <w:szCs w:val="24"/>
        </w:rPr>
        <w:t>论</w:t>
      </w:r>
      <w:r w:rsidRPr="00220B69">
        <w:rPr>
          <w:rFonts w:ascii="Songti TC" w:eastAsia="Songti TC" w:hAnsi="Songti TC" w:cs="Times New Roman"/>
          <w:sz w:val="24"/>
          <w:szCs w:val="24"/>
        </w:rPr>
        <w:t>因素。新教尤其表现出一些二元论特征，尽管这种二元论是</w:t>
      </w:r>
      <w:r w:rsidR="00946507" w:rsidRPr="00220B69">
        <w:rPr>
          <w:rFonts w:ascii="Songti TC" w:eastAsia="Songti TC" w:hAnsi="Songti TC" w:cs="Times New Roman"/>
          <w:sz w:val="24"/>
          <w:szCs w:val="24"/>
        </w:rPr>
        <w:t>内在于</w:t>
      </w:r>
      <w:r w:rsidRPr="00220B69">
        <w:rPr>
          <w:rFonts w:ascii="Songti TC" w:eastAsia="Songti TC" w:hAnsi="Songti TC" w:cs="Times New Roman"/>
          <w:sz w:val="24"/>
          <w:szCs w:val="24"/>
        </w:rPr>
        <w:t>上帝本身的。最接近一神</w:t>
      </w:r>
      <w:r w:rsidR="00946507" w:rsidRPr="00220B69">
        <w:rPr>
          <w:rFonts w:ascii="Songti TC" w:eastAsia="Songti TC" w:hAnsi="Songti TC" w:cs="Times New Roman"/>
          <w:sz w:val="24"/>
          <w:szCs w:val="24"/>
        </w:rPr>
        <w:t>论</w:t>
      </w:r>
      <w:r w:rsidRPr="00220B69">
        <w:rPr>
          <w:rFonts w:ascii="Songti TC" w:eastAsia="Songti TC" w:hAnsi="Songti TC" w:cs="Times New Roman"/>
          <w:sz w:val="24"/>
          <w:szCs w:val="24"/>
        </w:rPr>
        <w:t>的理论体系可能是莱布尼茨的神</w:t>
      </w:r>
      <w:r w:rsidR="00946507" w:rsidRPr="00220B69">
        <w:rPr>
          <w:rFonts w:ascii="Songti TC" w:eastAsia="Songti TC" w:hAnsi="Songti TC" w:cs="Times New Roman"/>
          <w:sz w:val="24"/>
          <w:szCs w:val="24"/>
        </w:rPr>
        <w:t>义</w:t>
      </w:r>
      <w:r w:rsidRPr="00220B69">
        <w:rPr>
          <w:rFonts w:ascii="Songti TC" w:eastAsia="Songti TC" w:hAnsi="Songti TC" w:cs="Times New Roman"/>
          <w:sz w:val="24"/>
          <w:szCs w:val="24"/>
        </w:rPr>
        <w:t>论。与新柏拉图主义</w:t>
      </w:r>
      <w:r w:rsidR="00946507" w:rsidRPr="00220B69">
        <w:rPr>
          <w:rFonts w:ascii="Songti TC" w:eastAsia="Songti TC" w:hAnsi="Songti TC" w:cs="Times New Roman"/>
          <w:sz w:val="24"/>
          <w:szCs w:val="24"/>
        </w:rPr>
        <w:t>者</w:t>
      </w:r>
      <w:r w:rsidRPr="00220B69">
        <w:rPr>
          <w:rFonts w:ascii="Songti TC" w:eastAsia="Songti TC" w:hAnsi="Songti TC" w:cs="Times New Roman"/>
          <w:sz w:val="24"/>
          <w:szCs w:val="24"/>
        </w:rPr>
        <w:t>类似，莱布尼茨尽其所能让上帝成为万物的唯一创造者，同时也是一个好法官。莱布尼茨以这样一种道德主义和乐观的世界观，为重新统一基督教做出了巨大的努力。</w:t>
      </w:r>
      <w:r w:rsidR="00946507" w:rsidRPr="00220B69">
        <w:rPr>
          <w:rFonts w:ascii="Songti TC" w:eastAsia="Songti TC" w:hAnsi="Songti TC" w:cs="Times New Roman"/>
          <w:sz w:val="24"/>
          <w:szCs w:val="24"/>
        </w:rPr>
        <w:t>但</w:t>
      </w:r>
      <w:r w:rsidRPr="00220B69">
        <w:rPr>
          <w:rFonts w:ascii="Songti TC" w:eastAsia="Songti TC" w:hAnsi="Songti TC" w:cs="Times New Roman"/>
          <w:sz w:val="24"/>
          <w:szCs w:val="24"/>
        </w:rPr>
        <w:t>现代人对这样一种理论不满意，不是因为它的内在缺陷，而是因为它</w:t>
      </w:r>
      <w:r w:rsidR="00946507" w:rsidRPr="00220B69">
        <w:rPr>
          <w:rFonts w:ascii="Songti TC" w:eastAsia="Songti TC" w:hAnsi="Songti TC" w:cs="Times New Roman"/>
          <w:sz w:val="24"/>
          <w:szCs w:val="24"/>
        </w:rPr>
        <w:t>更重视秩序，却无法为公民提供弹药</w:t>
      </w:r>
      <w:r w:rsidRPr="00220B69">
        <w:rPr>
          <w:rFonts w:ascii="Songti TC" w:eastAsia="Songti TC" w:hAnsi="Songti TC" w:cs="Times New Roman"/>
          <w:sz w:val="24"/>
          <w:szCs w:val="24"/>
        </w:rPr>
        <w:t>。</w:t>
      </w:r>
      <w:r w:rsidR="00946507" w:rsidRPr="00220B69">
        <w:rPr>
          <w:rFonts w:ascii="Songti TC" w:eastAsia="Songti TC" w:hAnsi="Songti TC" w:cs="Times New Roman"/>
          <w:sz w:val="24"/>
          <w:szCs w:val="24"/>
        </w:rPr>
        <w:t>而</w:t>
      </w:r>
      <w:r w:rsidRPr="00220B69">
        <w:rPr>
          <w:rFonts w:ascii="Songti TC" w:eastAsia="Songti TC" w:hAnsi="Songti TC" w:cs="Times New Roman"/>
          <w:sz w:val="24"/>
          <w:szCs w:val="24"/>
        </w:rPr>
        <w:t>他们需要更多的弹药来摧毁世俗秩序。二元论可以给他们带来更多革命的理由。这</w:t>
      </w:r>
      <w:r w:rsidR="00A513CB" w:rsidRPr="00220B69">
        <w:rPr>
          <w:rFonts w:ascii="Songti TC" w:eastAsia="Songti TC" w:hAnsi="Songti TC" w:cs="Times New Roman"/>
          <w:sz w:val="24"/>
          <w:szCs w:val="24"/>
        </w:rPr>
        <w:t>也许</w:t>
      </w:r>
      <w:r w:rsidRPr="00220B69">
        <w:rPr>
          <w:rFonts w:ascii="Songti TC" w:eastAsia="Songti TC" w:hAnsi="Songti TC" w:cs="Times New Roman"/>
          <w:sz w:val="24"/>
          <w:szCs w:val="24"/>
        </w:rPr>
        <w:t>就是为什么严格的一神教在现代世界不那么流行的原因。</w:t>
      </w:r>
    </w:p>
    <w:sectPr w:rsidR="002C155A" w:rsidRPr="00220B69" w:rsidSect="00C46BC9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62540" w14:textId="77777777" w:rsidR="007B2853" w:rsidRDefault="007B2853" w:rsidP="00026C2A">
      <w:r>
        <w:separator/>
      </w:r>
    </w:p>
  </w:endnote>
  <w:endnote w:type="continuationSeparator" w:id="0">
    <w:p w14:paraId="0365DE8C" w14:textId="77777777" w:rsidR="007B2853" w:rsidRDefault="007B2853" w:rsidP="0002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F5A31" w14:textId="77777777" w:rsidR="007B2853" w:rsidRDefault="007B2853" w:rsidP="00026C2A">
      <w:r>
        <w:separator/>
      </w:r>
    </w:p>
  </w:footnote>
  <w:footnote w:type="continuationSeparator" w:id="0">
    <w:p w14:paraId="28B1F61E" w14:textId="77777777" w:rsidR="007B2853" w:rsidRDefault="007B2853" w:rsidP="00026C2A">
      <w:r>
        <w:continuationSeparator/>
      </w:r>
    </w:p>
  </w:footnote>
  <w:footnote w:id="1">
    <w:p w14:paraId="36C36179" w14:textId="484CC124" w:rsidR="00026C2A" w:rsidRPr="00EA5086" w:rsidRDefault="00026C2A">
      <w:pPr>
        <w:pStyle w:val="Funotentext"/>
        <w:rPr>
          <w:rFonts w:ascii="Songti TC" w:eastAsia="Songti TC" w:hAnsi="Songti TC"/>
        </w:rPr>
      </w:pPr>
      <w:r w:rsidRPr="00EA5086">
        <w:rPr>
          <w:rStyle w:val="Funotenzeichen"/>
          <w:rFonts w:ascii="Songti TC" w:eastAsia="Songti TC" w:hAnsi="Songti TC"/>
        </w:rPr>
        <w:footnoteRef/>
      </w:r>
      <w:r w:rsidRPr="00EA5086">
        <w:rPr>
          <w:rFonts w:ascii="Songti TC" w:eastAsia="Songti TC" w:hAnsi="Songti TC"/>
        </w:rPr>
        <w:t xml:space="preserve"> </w:t>
      </w:r>
      <w:r w:rsidRPr="00EA5086">
        <w:rPr>
          <w:rFonts w:ascii="Songti TC" w:eastAsia="Songti TC" w:hAnsi="Songti TC" w:hint="eastAsia"/>
        </w:rPr>
        <w:t>韦伯，《宗教社会学》，</w:t>
      </w:r>
      <w:r w:rsidR="0032491E" w:rsidRPr="00EA5086">
        <w:rPr>
          <w:rFonts w:ascii="Songti TC" w:eastAsia="Songti TC" w:hAnsi="Songti TC" w:hint="eastAsia"/>
        </w:rPr>
        <w:t>桂林：广西师范大学出版社，2</w:t>
      </w:r>
      <w:r w:rsidR="0032491E" w:rsidRPr="00EA5086">
        <w:rPr>
          <w:rFonts w:ascii="Songti TC" w:eastAsia="Songti TC" w:hAnsi="Songti TC"/>
        </w:rPr>
        <w:t>011</w:t>
      </w:r>
      <w:r w:rsidR="0032491E" w:rsidRPr="00EA5086">
        <w:rPr>
          <w:rFonts w:ascii="Songti TC" w:eastAsia="Songti TC" w:hAnsi="Songti TC" w:hint="eastAsia"/>
        </w:rPr>
        <w:t>年版，</w:t>
      </w:r>
      <w:r w:rsidRPr="00EA5086">
        <w:rPr>
          <w:rFonts w:ascii="Songti TC" w:eastAsia="Songti TC" w:hAnsi="Songti TC" w:hint="eastAsia"/>
        </w:rPr>
        <w:t>第1</w:t>
      </w:r>
      <w:r w:rsidRPr="00EA5086">
        <w:rPr>
          <w:rFonts w:ascii="Songti TC" w:eastAsia="Songti TC" w:hAnsi="Songti TC"/>
        </w:rPr>
        <w:t>76</w:t>
      </w:r>
      <w:r w:rsidRPr="00EA5086">
        <w:rPr>
          <w:rFonts w:ascii="Songti TC" w:eastAsia="Songti TC" w:hAnsi="Songti TC" w:hint="eastAsia"/>
        </w:rPr>
        <w:t>页。</w:t>
      </w:r>
    </w:p>
  </w:footnote>
  <w:footnote w:id="2">
    <w:p w14:paraId="596D56F9" w14:textId="1B3C2A4E" w:rsidR="00026C2A" w:rsidRPr="00EA5086" w:rsidRDefault="00026C2A">
      <w:pPr>
        <w:pStyle w:val="Funotentext"/>
        <w:rPr>
          <w:rFonts w:ascii="Songti TC" w:eastAsia="Songti TC" w:hAnsi="Songti TC"/>
        </w:rPr>
      </w:pPr>
      <w:r w:rsidRPr="00EA5086">
        <w:rPr>
          <w:rStyle w:val="Funotenzeichen"/>
          <w:rFonts w:ascii="Songti TC" w:eastAsia="Songti TC" w:hAnsi="Songti TC"/>
        </w:rPr>
        <w:footnoteRef/>
      </w:r>
      <w:r w:rsidRPr="00EA5086">
        <w:rPr>
          <w:rFonts w:ascii="Songti TC" w:eastAsia="Songti TC" w:hAnsi="Songti TC"/>
        </w:rPr>
        <w:t xml:space="preserve"> </w:t>
      </w:r>
      <w:r w:rsidRPr="00EA5086">
        <w:rPr>
          <w:rFonts w:ascii="Songti TC" w:eastAsia="Songti TC" w:hAnsi="Songti TC" w:hint="eastAsia"/>
        </w:rPr>
        <w:t>柏拉图，《理想国》，</w:t>
      </w:r>
      <w:r w:rsidRPr="00EA5086">
        <w:rPr>
          <w:rFonts w:ascii="Songti TC" w:eastAsia="Songti TC" w:hAnsi="Songti TC"/>
        </w:rPr>
        <w:t>379b1-c7.</w:t>
      </w:r>
    </w:p>
  </w:footnote>
  <w:footnote w:id="3">
    <w:p w14:paraId="13C2382D" w14:textId="42665776" w:rsidR="0032491E" w:rsidRPr="00EA5086" w:rsidRDefault="0032491E">
      <w:pPr>
        <w:pStyle w:val="Funotentext"/>
        <w:rPr>
          <w:rFonts w:ascii="Songti TC" w:eastAsia="Songti TC" w:hAnsi="Songti TC"/>
        </w:rPr>
      </w:pPr>
      <w:r w:rsidRPr="00EA5086">
        <w:rPr>
          <w:rStyle w:val="Funotenzeichen"/>
          <w:rFonts w:ascii="Songti TC" w:eastAsia="Songti TC" w:hAnsi="Songti TC"/>
        </w:rPr>
        <w:footnoteRef/>
      </w:r>
      <w:r w:rsidRPr="00EA5086">
        <w:rPr>
          <w:rFonts w:ascii="Songti TC" w:eastAsia="Songti TC" w:hAnsi="Songti TC"/>
        </w:rPr>
        <w:t xml:space="preserve"> </w:t>
      </w:r>
      <w:r w:rsidRPr="00EA5086">
        <w:rPr>
          <w:rFonts w:ascii="Songti TC" w:eastAsia="Songti TC" w:hAnsi="Songti TC" w:hint="eastAsia"/>
        </w:rPr>
        <w:t>柏拉图，《蒂迈欧》，</w:t>
      </w:r>
      <w:r w:rsidRPr="00EA5086">
        <w:rPr>
          <w:rFonts w:ascii="Songti TC" w:eastAsia="Songti TC" w:hAnsi="Songti TC"/>
        </w:rPr>
        <w:t>29e1-31a1</w:t>
      </w:r>
    </w:p>
  </w:footnote>
  <w:footnote w:id="4">
    <w:p w14:paraId="68CD3990" w14:textId="154E4761" w:rsidR="0032491E" w:rsidRDefault="0032491E">
      <w:pPr>
        <w:pStyle w:val="Funotentext"/>
      </w:pPr>
      <w:r w:rsidRPr="00EA5086">
        <w:rPr>
          <w:rStyle w:val="Funotenzeichen"/>
          <w:rFonts w:ascii="Songti TC" w:eastAsia="Songti TC" w:hAnsi="Songti TC"/>
        </w:rPr>
        <w:footnoteRef/>
      </w:r>
      <w:r w:rsidRPr="00EA5086">
        <w:rPr>
          <w:rFonts w:ascii="Songti TC" w:eastAsia="Songti TC" w:hAnsi="Songti TC"/>
        </w:rPr>
        <w:t xml:space="preserve"> </w:t>
      </w:r>
      <w:r w:rsidRPr="00EA5086">
        <w:rPr>
          <w:rFonts w:ascii="Songti TC" w:eastAsia="Songti TC" w:hAnsi="Songti TC" w:hint="eastAsia"/>
        </w:rPr>
        <w:t>亚里士多德，《形而上学》，1</w:t>
      </w:r>
      <w:r w:rsidRPr="00EA5086">
        <w:rPr>
          <w:rFonts w:ascii="Songti TC" w:eastAsia="Songti TC" w:hAnsi="Songti TC"/>
        </w:rPr>
        <w:t>072</w:t>
      </w:r>
      <w:r w:rsidRPr="00EA5086">
        <w:rPr>
          <w:rFonts w:ascii="Songti TC" w:eastAsia="Songti TC" w:hAnsi="Songti TC" w:hint="eastAsia"/>
        </w:rPr>
        <w:t>b</w:t>
      </w:r>
      <w:r w:rsidRPr="00EA5086">
        <w:rPr>
          <w:rFonts w:ascii="Songti TC" w:eastAsia="Songti TC" w:hAnsi="Songti TC"/>
        </w:rPr>
        <w:t>16</w:t>
      </w:r>
      <w:r w:rsidRPr="00EA5086">
        <w:rPr>
          <w:rFonts w:ascii="Songti TC" w:eastAsia="Songti TC" w:hAnsi="Songti TC" w:hint="eastAsia"/>
        </w:rPr>
        <w:t>-</w:t>
      </w:r>
      <w:r w:rsidRPr="00EA5086">
        <w:rPr>
          <w:rFonts w:ascii="Songti TC" w:eastAsia="Songti TC" w:hAnsi="Songti TC"/>
        </w:rPr>
        <w:t>31.</w:t>
      </w:r>
    </w:p>
  </w:footnote>
  <w:footnote w:id="5">
    <w:p w14:paraId="55596F4D" w14:textId="31962918" w:rsidR="0032491E" w:rsidRPr="00EA5086" w:rsidRDefault="0032491E">
      <w:pPr>
        <w:pStyle w:val="Funotentext"/>
        <w:rPr>
          <w:rFonts w:ascii="Songti TC" w:eastAsia="Songti TC" w:hAnsi="Songti TC"/>
        </w:rPr>
      </w:pPr>
      <w:r w:rsidRPr="00EA5086">
        <w:rPr>
          <w:rStyle w:val="Funotenzeichen"/>
          <w:rFonts w:ascii="Songti TC" w:eastAsia="Songti TC" w:hAnsi="Songti TC"/>
        </w:rPr>
        <w:footnoteRef/>
      </w:r>
      <w:r w:rsidRPr="00EA5086">
        <w:rPr>
          <w:rFonts w:ascii="Songti TC" w:eastAsia="Songti TC" w:hAnsi="Songti TC"/>
        </w:rPr>
        <w:t xml:space="preserve"> </w:t>
      </w:r>
      <w:r w:rsidRPr="00EA5086">
        <w:rPr>
          <w:rFonts w:ascii="Songti TC" w:eastAsia="Songti TC" w:hAnsi="Songti TC" w:hint="eastAsia"/>
        </w:rPr>
        <w:t>普罗提诺，《九章集》，</w:t>
      </w:r>
      <w:r w:rsidRPr="00EA5086">
        <w:rPr>
          <w:rFonts w:ascii="Songti TC" w:eastAsia="Songti TC" w:hAnsi="Songti TC"/>
        </w:rPr>
        <w:t>V. 1</w:t>
      </w:r>
      <w:r w:rsidRPr="00EA5086">
        <w:rPr>
          <w:rFonts w:ascii="Songti TC" w:eastAsia="Songti TC" w:hAnsi="Songti TC" w:hint="eastAsia"/>
        </w:rPr>
        <w:t>。</w:t>
      </w:r>
    </w:p>
  </w:footnote>
  <w:footnote w:id="6">
    <w:p w14:paraId="703A4594" w14:textId="71A5BF2A" w:rsidR="0032491E" w:rsidRPr="00EA5086" w:rsidRDefault="0032491E">
      <w:pPr>
        <w:pStyle w:val="Funotentext"/>
        <w:rPr>
          <w:rFonts w:ascii="Songti TC" w:eastAsia="Songti TC" w:hAnsi="Songti TC"/>
        </w:rPr>
      </w:pPr>
      <w:r w:rsidRPr="00EA5086">
        <w:rPr>
          <w:rStyle w:val="Funotenzeichen"/>
          <w:rFonts w:ascii="Songti TC" w:eastAsia="Songti TC" w:hAnsi="Songti TC"/>
        </w:rPr>
        <w:footnoteRef/>
      </w:r>
      <w:r w:rsidRPr="00EA5086">
        <w:rPr>
          <w:rFonts w:ascii="Songti TC" w:eastAsia="Songti TC" w:hAnsi="Songti TC"/>
        </w:rPr>
        <w:t xml:space="preserve"> </w:t>
      </w:r>
      <w:r w:rsidRPr="00EA5086">
        <w:rPr>
          <w:rFonts w:ascii="Songti TC" w:eastAsia="Songti TC" w:hAnsi="Songti TC" w:hint="eastAsia"/>
        </w:rPr>
        <w:t>普罗提诺，《九章集》，</w:t>
      </w:r>
      <w:r w:rsidRPr="00EA5086">
        <w:rPr>
          <w:rFonts w:ascii="Songti TC" w:eastAsia="Songti TC" w:hAnsi="Songti TC"/>
        </w:rPr>
        <w:t>II, 9</w:t>
      </w:r>
      <w:r w:rsidRPr="00EA5086">
        <w:rPr>
          <w:rFonts w:ascii="Songti TC" w:eastAsia="Songti TC" w:hAnsi="Songti TC" w:hint="eastAsia"/>
        </w:rPr>
        <w:t>。</w:t>
      </w:r>
    </w:p>
  </w:footnote>
  <w:footnote w:id="7">
    <w:p w14:paraId="02A9228F" w14:textId="4E7F047C" w:rsidR="0032491E" w:rsidRDefault="0032491E">
      <w:pPr>
        <w:pStyle w:val="Funotentext"/>
      </w:pPr>
      <w:r w:rsidRPr="00EA5086">
        <w:rPr>
          <w:rStyle w:val="Funotenzeichen"/>
          <w:rFonts w:ascii="Songti TC" w:eastAsia="Songti TC" w:hAnsi="Songti TC"/>
        </w:rPr>
        <w:footnoteRef/>
      </w:r>
      <w:r w:rsidRPr="00EA5086">
        <w:rPr>
          <w:rFonts w:ascii="Songti TC" w:eastAsia="Songti TC" w:hAnsi="Songti TC"/>
        </w:rPr>
        <w:t xml:space="preserve"> </w:t>
      </w:r>
      <w:r w:rsidRPr="00EA5086">
        <w:rPr>
          <w:rFonts w:ascii="Songti TC" w:eastAsia="Songti TC" w:hAnsi="Songti TC" w:hint="eastAsia"/>
        </w:rPr>
        <w:t>普罗提诺，《九章集》，</w:t>
      </w:r>
      <w:r w:rsidRPr="00EA5086">
        <w:rPr>
          <w:rFonts w:ascii="Songti TC" w:eastAsia="Songti TC" w:hAnsi="Songti TC"/>
        </w:rPr>
        <w:t>I, 8</w:t>
      </w:r>
      <w:r w:rsidRPr="00EA5086">
        <w:rPr>
          <w:rFonts w:ascii="Songti TC" w:eastAsia="Songti TC" w:hAnsi="Songti TC" w:hint="eastAsia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1C"/>
    <w:rsid w:val="000020E2"/>
    <w:rsid w:val="00026C2A"/>
    <w:rsid w:val="00220B69"/>
    <w:rsid w:val="002C155A"/>
    <w:rsid w:val="0032491E"/>
    <w:rsid w:val="0046601C"/>
    <w:rsid w:val="004E55E4"/>
    <w:rsid w:val="0050123A"/>
    <w:rsid w:val="0070608C"/>
    <w:rsid w:val="00711A3A"/>
    <w:rsid w:val="007B2853"/>
    <w:rsid w:val="00946507"/>
    <w:rsid w:val="00A513CB"/>
    <w:rsid w:val="00C46BC9"/>
    <w:rsid w:val="00C5755C"/>
    <w:rsid w:val="00C774B4"/>
    <w:rsid w:val="00D03EB2"/>
    <w:rsid w:val="00EA5086"/>
    <w:rsid w:val="00ED7180"/>
    <w:rsid w:val="00F0068E"/>
    <w:rsid w:val="00F3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7A9F1"/>
  <w15:chartTrackingRefBased/>
  <w15:docId w15:val="{0D32BFBB-F5D0-4BCB-A841-ED951497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26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026C2A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026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026C2A"/>
    <w:rPr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6C2A"/>
    <w:pPr>
      <w:snapToGrid w:val="0"/>
      <w:jc w:val="left"/>
    </w:pPr>
    <w:rPr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6C2A"/>
    <w:rPr>
      <w:sz w:val="18"/>
      <w:szCs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026C2A"/>
    <w:rPr>
      <w:vertAlign w:val="superscript"/>
    </w:rPr>
  </w:style>
  <w:style w:type="table" w:styleId="Tabellenraster">
    <w:name w:val="Table Grid"/>
    <w:basedOn w:val="NormaleTabelle"/>
    <w:uiPriority w:val="39"/>
    <w:rsid w:val="00C46BC9"/>
    <w:rPr>
      <w:kern w:val="0"/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C46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5743C-7325-40E0-990F-CAB02B63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459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 wu</dc:creator>
  <cp:keywords/>
  <dc:description/>
  <cp:lastModifiedBy>Frederic Liu</cp:lastModifiedBy>
  <cp:revision>9</cp:revision>
  <dcterms:created xsi:type="dcterms:W3CDTF">2022-02-10T19:28:00Z</dcterms:created>
  <dcterms:modified xsi:type="dcterms:W3CDTF">2022-04-18T21:08:00Z</dcterms:modified>
</cp:coreProperties>
</file>