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056D" w14:textId="77777777" w:rsidR="00181A79" w:rsidRPr="0094621D" w:rsidRDefault="00181A79" w:rsidP="00181A79">
      <w:pPr>
        <w:shd w:val="clear" w:color="auto" w:fill="FFFFFF"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</w:rPr>
      </w:pPr>
      <w:bookmarkStart w:id="0" w:name="OLE_LINK3"/>
      <w:bookmarkStart w:id="1" w:name="OLE_LINK4"/>
      <w:r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en-GB"/>
        </w:rPr>
        <w:t>ritual</w:t>
      </w:r>
      <w:r w:rsidRPr="0094621D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en-GB"/>
        </w:rPr>
        <w:t>/</w:t>
      </w:r>
      <w:r w:rsidRPr="00487636">
        <w:rPr>
          <w:rFonts w:ascii="Songti TC" w:eastAsia="Songti TC" w:hAnsi="Songti TC" w:cs="Times New Roman"/>
          <w:b/>
          <w:bCs/>
          <w:color w:val="393939"/>
          <w:sz w:val="32"/>
          <w:szCs w:val="32"/>
        </w:rPr>
        <w:t>礼</w:t>
      </w:r>
      <w:r w:rsidRPr="0094621D">
        <w:rPr>
          <w:rFonts w:ascii="Times New Roman" w:hAnsi="Times New Roman" w:cs="Times New Roman"/>
          <w:b/>
          <w:bCs/>
          <w:color w:val="393939"/>
          <w:sz w:val="32"/>
          <w:szCs w:val="32"/>
        </w:rPr>
        <w:t>(</w:t>
      </w:r>
      <w:proofErr w:type="spellStart"/>
      <w:r w:rsidRPr="0094621D">
        <w:rPr>
          <w:rFonts w:ascii="Times New Roman" w:hAnsi="Times New Roman" w:cs="Times New Roman"/>
          <w:b/>
          <w:bCs/>
          <w:color w:val="393939"/>
          <w:sz w:val="32"/>
          <w:szCs w:val="32"/>
        </w:rPr>
        <w:t>Lǐ</w:t>
      </w:r>
      <w:proofErr w:type="spellEnd"/>
      <w:r w:rsidRPr="0094621D">
        <w:rPr>
          <w:rFonts w:ascii="Times New Roman" w:hAnsi="Times New Roman" w:cs="Times New Roman"/>
          <w:b/>
          <w:bCs/>
          <w:color w:val="393939"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2825"/>
      </w:tblGrid>
      <w:tr w:rsidR="00181A79" w14:paraId="67028364" w14:textId="77777777" w:rsidTr="004D2DA3">
        <w:trPr>
          <w:jc w:val="center"/>
        </w:trPr>
        <w:tc>
          <w:tcPr>
            <w:tcW w:w="2835" w:type="dxa"/>
          </w:tcPr>
          <w:p w14:paraId="4867EADB" w14:textId="77777777" w:rsidR="00181A79" w:rsidRPr="00145931" w:rsidRDefault="00181A79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402" w:type="dxa"/>
          </w:tcPr>
          <w:p w14:paraId="55A9BF9B" w14:textId="77777777" w:rsidR="00181A79" w:rsidRPr="00145931" w:rsidRDefault="00181A79" w:rsidP="004D2DA3">
            <w:pPr>
              <w:jc w:val="center"/>
              <w:rPr>
                <w:rFonts w:ascii="Times New Roman" w:hAnsi="Times New Roman" w:cs="Times New Roman"/>
              </w:rPr>
            </w:pPr>
            <w:r w:rsidRPr="00145931">
              <w:rPr>
                <w:rFonts w:ascii="Times New Roman" w:hAnsi="Times New Roman" w:cs="Times New Roman"/>
              </w:rPr>
              <w:t xml:space="preserve">Nikolas </w:t>
            </w:r>
            <w:proofErr w:type="spellStart"/>
            <w:r w:rsidRPr="00145931">
              <w:rPr>
                <w:rFonts w:ascii="Times New Roman" w:hAnsi="Times New Roman" w:cs="Times New Roman"/>
              </w:rPr>
              <w:t>Århem</w:t>
            </w:r>
            <w:proofErr w:type="spellEnd"/>
            <w:r>
              <w:rPr>
                <w:rFonts w:ascii="Times New Roman" w:hAnsi="Times New Roman" w:cs="Times New Roman"/>
              </w:rPr>
              <w:t xml:space="preserve">, CHEN </w:t>
            </w:r>
            <w:proofErr w:type="spellStart"/>
            <w:r>
              <w:rPr>
                <w:rFonts w:ascii="Times New Roman" w:hAnsi="Times New Roman" w:cs="Times New Roman"/>
              </w:rPr>
              <w:t>Bisheng</w:t>
            </w:r>
            <w:proofErr w:type="spellEnd"/>
          </w:p>
        </w:tc>
        <w:tc>
          <w:tcPr>
            <w:tcW w:w="2825" w:type="dxa"/>
          </w:tcPr>
          <w:p w14:paraId="6C28744C" w14:textId="5BB58F3D" w:rsidR="00181A79" w:rsidRPr="00145931" w:rsidRDefault="00181A79" w:rsidP="004D2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r>
              <w:rPr>
                <w:rFonts w:ascii="Times New Roman" w:hAnsi="Times New Roman" w:cs="Times New Roman" w:hint="eastAsia"/>
              </w:rPr>
              <w:t>Jun</w:t>
            </w:r>
            <w:r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p w14:paraId="2607079E" w14:textId="1AC75ACC" w:rsidR="002F251B" w:rsidRPr="00DC154D" w:rsidRDefault="00DC154D" w:rsidP="00DC154D">
      <w:pPr>
        <w:spacing w:before="120" w:after="120"/>
        <w:ind w:left="567" w:hanging="567"/>
        <w:jc w:val="both"/>
        <w:rPr>
          <w:rFonts w:ascii="Songti TC" w:eastAsia="Songti TC" w:hAnsi="Songti TC"/>
          <w:lang w:val="en-US"/>
        </w:rPr>
      </w:pPr>
      <w:r w:rsidRPr="00DC154D">
        <w:rPr>
          <w:rFonts w:ascii="Songti TC" w:eastAsia="Songti TC" w:hAnsi="Songti TC" w:cs="SimSun"/>
        </w:rPr>
        <w:t>尼古拉斯·奥赫姆</w:t>
      </w:r>
      <w:r>
        <w:rPr>
          <w:rFonts w:ascii="Songti TC" w:eastAsia="Songti TC" w:hAnsi="Songti TC" w:cs="SimSun" w:hint="eastAsia"/>
        </w:rPr>
        <w:t>：</w:t>
      </w:r>
      <w:r w:rsidR="00C36B64" w:rsidRPr="00DC154D">
        <w:rPr>
          <w:rFonts w:ascii="Songti TC" w:eastAsia="Songti TC" w:hAnsi="Songti TC" w:cs="SimSun"/>
        </w:rPr>
        <w:t>在现代西方人类学和宗教的学界理解中，“仪式”（礼）有着两个相当不同的含义；一方面，它指的是与神圣有关的宗教仪式，涉及与诸神和/或精魂的交流与互动的行动。另一方面，这个概念也被用于世俗意义上，其指代一种非必需的、有实际影响的，形式化和标准化的表达行为——没有宗教或神圣意义的行为，而是指西方的礼仪观念。（这一术语确凿的中国概念，可参见陈璧生的文章）。</w:t>
      </w:r>
    </w:p>
    <w:p w14:paraId="76BC019A" w14:textId="5C261086" w:rsidR="002F251B" w:rsidRPr="00DC154D" w:rsidRDefault="00C36B64" w:rsidP="00DC154D">
      <w:pPr>
        <w:spacing w:before="120" w:after="120"/>
        <w:ind w:left="567"/>
        <w:jc w:val="both"/>
        <w:rPr>
          <w:rFonts w:ascii="Songti TC" w:eastAsia="Songti TC" w:hAnsi="Songti TC"/>
          <w:lang w:val="en-US"/>
        </w:rPr>
      </w:pPr>
      <w:r w:rsidRPr="00DC154D">
        <w:rPr>
          <w:rFonts w:ascii="Songti TC" w:eastAsia="Songti TC" w:hAnsi="Songti TC" w:cs="SimSun"/>
        </w:rPr>
        <w:t>然而，人类学学界的研究表明，前现代的万物有灵论社会，对此有着完全不同的理解；人类学家和宗教学者所说的仪式，对他们来说是一种可与工作观念相媲美的，实际的和重要的活动——即在一个试验的世界中实现实际和物质目标的必要活动，在这个世界中，诸神与精魂，是“事物的自然秩序”的一部分，而自然被视作是有生命的，活着的。以这个角度看，仪式就是与诸神、精魂和死者的灵魂，以及有生命的自然界之存在所进行的各种社会互动。</w:t>
      </w:r>
    </w:p>
    <w:p w14:paraId="25965C8B" w14:textId="77777777" w:rsidR="002F251B" w:rsidRPr="00DC154D" w:rsidRDefault="00C36B64" w:rsidP="00DC154D">
      <w:pPr>
        <w:spacing w:before="120" w:after="120"/>
        <w:ind w:left="567"/>
        <w:jc w:val="both"/>
        <w:rPr>
          <w:rFonts w:ascii="Songti TC" w:eastAsia="Songti TC" w:hAnsi="Songti TC"/>
          <w:lang w:val="en-US"/>
        </w:rPr>
      </w:pPr>
      <w:r w:rsidRPr="00DC154D">
        <w:rPr>
          <w:rFonts w:ascii="Songti TC" w:eastAsia="Songti TC" w:hAnsi="Songti TC" w:cs="SimSun"/>
        </w:rPr>
        <w:t>仪式一词，来源于拉丁文名词 "rituum"，16 世纪走进英语语言，主要指代进行教会服务的正确方式。语文学研究表明，英语/拉丁语术语，取代了早期的，指代仪式性祭品和血祭做法的术语，因此，这表明仪式和祭祀的术语之间，存在着语言上的联系。值得注意的是，这个词的拉丁语（古罗马语）含义，与相应的古代汉语含义相近--即做事的“恰当方式”或“惯常方式”——即意味着“正确的礼仪”（参见陈壁生一文）。</w:t>
      </w:r>
    </w:p>
    <w:p w14:paraId="1469140B" w14:textId="77777777" w:rsidR="002F251B" w:rsidRPr="00DC154D" w:rsidRDefault="00C36B64" w:rsidP="00DC154D">
      <w:pPr>
        <w:spacing w:before="120" w:after="120"/>
        <w:ind w:left="567"/>
        <w:jc w:val="both"/>
        <w:rPr>
          <w:rFonts w:ascii="Songti TC" w:eastAsia="Songti TC" w:hAnsi="Songti TC"/>
          <w:lang w:val="en-US"/>
        </w:rPr>
      </w:pPr>
      <w:r w:rsidRPr="00DC154D">
        <w:rPr>
          <w:rFonts w:ascii="Songti TC" w:eastAsia="Songti TC" w:hAnsi="Songti TC" w:cs="SimSun"/>
        </w:rPr>
        <w:t>除却西方传统中宗教和世俗意义的仪式概念外，还存在另一不同但相关的仪式概念，它被用于动物学和伦理学（处理动物行为）；这种自然科学中的仪式概念，是指动物的本能交流行为，尤其是哺乳动物和鸟类。这一概念给原先的概念赋予了进化的功能：根据这一解释，仪式行为被认定在“生存斗争”中，给某些物种带来了一种进化上的优势。此类动物仪式，包括某些鸟类和动物的求偶仪式。</w:t>
      </w:r>
    </w:p>
    <w:p w14:paraId="1E32B1C8" w14:textId="77777777" w:rsidR="002F251B" w:rsidRPr="00DC154D" w:rsidRDefault="00C36B64" w:rsidP="00DC154D">
      <w:pPr>
        <w:spacing w:before="120" w:after="120"/>
        <w:ind w:left="567"/>
        <w:jc w:val="both"/>
        <w:rPr>
          <w:rFonts w:ascii="Songti TC" w:eastAsia="Songti TC" w:hAnsi="Songti TC"/>
          <w:lang w:val="en-US"/>
        </w:rPr>
      </w:pPr>
      <w:r w:rsidRPr="00DC154D">
        <w:rPr>
          <w:rFonts w:ascii="Songti TC" w:eastAsia="Songti TC" w:hAnsi="Songti TC" w:cs="SimSun"/>
        </w:rPr>
        <w:t>以比较的视野来看，值得一提的是，古代儒家的“礼”之概念，作为“规则”和“道德上正确的行为”，在中国被用来表达人兽之间的殊异，就像西方传统中将文化与自然对立一样 [文化的概念在西方思想中，被用来表达人类和自然之间的对立]。换言之，中国人用礼的概念，来区分人类和自然，西方传统则用文化的概念，来表达相同的二分法（同上）。</w:t>
      </w:r>
    </w:p>
    <w:p w14:paraId="19DAF996" w14:textId="77777777" w:rsidR="002F251B" w:rsidRPr="00DC154D" w:rsidRDefault="00C36B64" w:rsidP="00DC154D">
      <w:pPr>
        <w:spacing w:before="120" w:after="120"/>
        <w:ind w:left="567"/>
        <w:jc w:val="both"/>
        <w:rPr>
          <w:rFonts w:ascii="Songti TC" w:eastAsia="Songti TC" w:hAnsi="Songti TC"/>
          <w:lang w:val="en-US"/>
        </w:rPr>
      </w:pPr>
      <w:r w:rsidRPr="00DC154D">
        <w:rPr>
          <w:rFonts w:ascii="Songti TC" w:eastAsia="Songti TC" w:hAnsi="Songti TC" w:cs="SimSun"/>
        </w:rPr>
        <w:lastRenderedPageBreak/>
        <w:t>陈壁生（同上）提到的另一儒家思想是，教导和指教人们正确的行为规则，还并不足以在他们身上安设出“正确的路径”；指教本身就需要伴随着礼。换言之，正确的行为，必须伴随着借助礼而感发出的，庄重和虔诚的性情。在西方人类学的思维中，这种观念和仪式，与赋予行动以意义的概念密切相关；它令正确/规范的行为具备深层次的意义。</w:t>
      </w:r>
    </w:p>
    <w:p w14:paraId="00A59E40" w14:textId="4745CF14" w:rsidR="002F251B" w:rsidRPr="00DC154D" w:rsidRDefault="00C36B64" w:rsidP="00DC154D">
      <w:pPr>
        <w:spacing w:before="120" w:after="120"/>
        <w:ind w:left="567"/>
        <w:jc w:val="both"/>
        <w:rPr>
          <w:rFonts w:ascii="Songti TC" w:eastAsia="Songti TC" w:hAnsi="Songti TC"/>
          <w:lang w:val="en-US"/>
        </w:rPr>
      </w:pPr>
      <w:r w:rsidRPr="00DC154D">
        <w:rPr>
          <w:rFonts w:ascii="Songti TC" w:eastAsia="Songti TC" w:hAnsi="Songti TC" w:cs="SimSun"/>
        </w:rPr>
        <w:t>作为对中西方文明差异的最后评价，陈壁生指出，现代西方思想，对自然和文化两者，进行了根本性的区分，而中国传统思想，则强调自然和文化两者之间的连贯性，在其中，文化作为人类行为的典范，是由礼来呈现的。但作为文化的礼，并不被（中国）理解为与自然对立；相反，礼是“接近天道”的，因此遵循“自然的内在规则”。当陈璧生说，圣王的“乐与礼”并非由他们自己创造，而是从他们的内在自性中发端，他的意思在于，乐与礼作为文化表现形式，与天的神乐和自然的内在运作相和。这就意味着，在西方思想中，仪式是与自然相对的文化，而在中国传统中，礼是与自然和宇宙的秩序相协调的文化。</w:t>
      </w:r>
    </w:p>
    <w:p w14:paraId="308DC892" w14:textId="6CE7104D" w:rsidR="0016380B" w:rsidRPr="00DC154D" w:rsidRDefault="00DC154D" w:rsidP="00DC154D">
      <w:pPr>
        <w:spacing w:before="120" w:after="120"/>
        <w:ind w:left="567" w:hanging="567"/>
        <w:jc w:val="both"/>
        <w:rPr>
          <w:rFonts w:ascii="Songti TC" w:eastAsia="Songti TC" w:hAnsi="Songti TC"/>
          <w:lang w:val="en-US"/>
        </w:rPr>
      </w:pPr>
      <w:r w:rsidRPr="00DC154D">
        <w:rPr>
          <w:rFonts w:ascii="Songti TC" w:eastAsia="Songti TC" w:hAnsi="Songti TC" w:cs="SimSun"/>
        </w:rPr>
        <w:t>陈璧生</w:t>
      </w:r>
      <w:r w:rsidRPr="00DC154D">
        <w:rPr>
          <w:rFonts w:ascii="Songti TC" w:eastAsia="Songti TC" w:hAnsi="Songti TC" w:cs="SimSun" w:hint="eastAsia"/>
        </w:rPr>
        <w:t>：</w:t>
      </w:r>
      <w:r w:rsidR="00C36B64" w:rsidRPr="00DC154D">
        <w:rPr>
          <w:rFonts w:ascii="Songti TC" w:eastAsia="Songti TC" w:hAnsi="Songti TC" w:cs="SimSun"/>
        </w:rPr>
        <w:t>“礼”是中国文化中的关键词汇。依据中国古代的准测，它象征着对美好生活的期望。故此，“礼”形成了一系列关于如何过（理想）政治和社会生活的理论。“礼”在中国文化中，不仅是人类生活的基本规则，也是需要遵循的具体礼节和规范。它甚至可以被视作是代表整全（理想的）国家的法律与法规体系。换言之，“礼”的意图是适当的行为，而这一概念的延伸则要宽泛得多。“礼”并非刻于石板之上的（死物），它和时代一同不断变化。在这个意义上，现代中国人对“礼”的研究，不仅意味着对过往的追溯，也意味着对未来的展望。</w:t>
      </w:r>
    </w:p>
    <w:sectPr w:rsidR="0016380B" w:rsidRPr="00DC154D" w:rsidSect="00293906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51B"/>
    <w:rsid w:val="00064571"/>
    <w:rsid w:val="00123CCD"/>
    <w:rsid w:val="00145931"/>
    <w:rsid w:val="0016380B"/>
    <w:rsid w:val="00181A79"/>
    <w:rsid w:val="001D1869"/>
    <w:rsid w:val="002274AE"/>
    <w:rsid w:val="00293906"/>
    <w:rsid w:val="002F251B"/>
    <w:rsid w:val="003E48FF"/>
    <w:rsid w:val="00487636"/>
    <w:rsid w:val="00522780"/>
    <w:rsid w:val="00672C44"/>
    <w:rsid w:val="006B4E66"/>
    <w:rsid w:val="00887248"/>
    <w:rsid w:val="0094621D"/>
    <w:rsid w:val="009F447E"/>
    <w:rsid w:val="00AF60D0"/>
    <w:rsid w:val="00C36B64"/>
    <w:rsid w:val="00DC154D"/>
    <w:rsid w:val="00E2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FE94"/>
  <w15:docId w15:val="{3EF8EA56-F924-EF40-9912-F2290C9C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2F251B"/>
  </w:style>
  <w:style w:type="table" w:styleId="Tabellenraster">
    <w:name w:val="Table Grid"/>
    <w:basedOn w:val="NormaleTabelle"/>
    <w:uiPriority w:val="39"/>
    <w:rsid w:val="0067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DF14-9440-490C-8EEC-C2D43D5C8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Frederic Liu</cp:lastModifiedBy>
  <cp:revision>20</cp:revision>
  <dcterms:created xsi:type="dcterms:W3CDTF">2022-04-07T12:12:00Z</dcterms:created>
  <dcterms:modified xsi:type="dcterms:W3CDTF">2022-06-14T10:16:00Z</dcterms:modified>
</cp:coreProperties>
</file>