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1FB5" w14:textId="77777777" w:rsidR="00956211" w:rsidRPr="00CB2471" w:rsidRDefault="00956211" w:rsidP="00956211">
      <w:pPr>
        <w:spacing w:before="120" w:after="120"/>
        <w:jc w:val="center"/>
        <w:rPr>
          <w:rFonts w:ascii="Times New Roman" w:hAnsi="Times New Roman" w:cs="Times New Roman"/>
          <w:b/>
          <w:bCs/>
          <w:sz w:val="32"/>
          <w:szCs w:val="32"/>
          <w:lang w:val="en-GB"/>
        </w:rPr>
      </w:pPr>
      <w:bookmarkStart w:id="0" w:name="OLE_LINK3"/>
      <w:bookmarkStart w:id="1" w:name="OLE_LINK21"/>
      <w:r w:rsidRPr="00CB2471">
        <w:rPr>
          <w:rFonts w:ascii="Times New Roman" w:hAnsi="Times New Roman" w:cs="Times New Roman"/>
          <w:b/>
          <w:bCs/>
          <w:sz w:val="32"/>
          <w:szCs w:val="32"/>
          <w:lang w:val="en-GB"/>
        </w:rPr>
        <w:t>monotheism/</w:t>
      </w:r>
      <w:proofErr w:type="spellStart"/>
      <w:proofErr w:type="gramStart"/>
      <w:r w:rsidRPr="00E43527">
        <w:rPr>
          <w:rFonts w:ascii="Times New Roman" w:eastAsia="Songti TC" w:hAnsi="Times New Roman" w:cs="Times New Roman"/>
          <w:b/>
          <w:bCs/>
          <w:sz w:val="32"/>
          <w:szCs w:val="32"/>
        </w:rPr>
        <w:t>一神论</w:t>
      </w:r>
      <w:proofErr w:type="spellEnd"/>
      <w:r w:rsidRPr="00CB2471">
        <w:rPr>
          <w:rFonts w:ascii="Times New Roman" w:eastAsia="Microsoft YaHei" w:hAnsi="Times New Roman" w:cs="Times New Roman"/>
          <w:b/>
          <w:bCs/>
          <w:sz w:val="32"/>
          <w:szCs w:val="32"/>
          <w:lang w:val="en-GB"/>
        </w:rPr>
        <w:t>(</w:t>
      </w:r>
      <w:proofErr w:type="spellStart"/>
      <w:proofErr w:type="gramEnd"/>
      <w:r w:rsidRPr="00CB2471">
        <w:rPr>
          <w:rFonts w:ascii="Times New Roman" w:eastAsia="Microsoft YaHei" w:hAnsi="Times New Roman" w:cs="Times New Roman"/>
          <w:b/>
          <w:bCs/>
          <w:sz w:val="32"/>
          <w:szCs w:val="32"/>
          <w:lang w:val="en-GB"/>
        </w:rPr>
        <w:t>Yī</w:t>
      </w:r>
      <w:proofErr w:type="spellEnd"/>
      <w:r w:rsidRPr="00CB2471">
        <w:rPr>
          <w:rFonts w:ascii="Times New Roman" w:eastAsia="Microsoft YaHei" w:hAnsi="Times New Roman" w:cs="Times New Roman"/>
          <w:b/>
          <w:bCs/>
          <w:sz w:val="32"/>
          <w:szCs w:val="32"/>
          <w:lang w:val="en-GB"/>
        </w:rPr>
        <w:t xml:space="preserve"> </w:t>
      </w:r>
      <w:proofErr w:type="spellStart"/>
      <w:r w:rsidRPr="00CB2471">
        <w:rPr>
          <w:rFonts w:ascii="Times New Roman" w:eastAsia="Microsoft YaHei" w:hAnsi="Times New Roman" w:cs="Times New Roman"/>
          <w:b/>
          <w:bCs/>
          <w:sz w:val="32"/>
          <w:szCs w:val="32"/>
          <w:lang w:val="en-GB"/>
        </w:rPr>
        <w:t>Shén</w:t>
      </w:r>
      <w:proofErr w:type="spellEnd"/>
      <w:r w:rsidRPr="00CB2471">
        <w:rPr>
          <w:rFonts w:ascii="Times New Roman" w:eastAsia="Microsoft YaHei" w:hAnsi="Times New Roman" w:cs="Times New Roman"/>
          <w:b/>
          <w:bCs/>
          <w:sz w:val="32"/>
          <w:szCs w:val="32"/>
          <w:lang w:val="en-GB"/>
        </w:rPr>
        <w:t xml:space="preserve"> </w:t>
      </w:r>
      <w:proofErr w:type="spellStart"/>
      <w:r w:rsidRPr="00CB2471">
        <w:rPr>
          <w:rFonts w:ascii="Times New Roman" w:eastAsia="Microsoft YaHei" w:hAnsi="Times New Roman" w:cs="Times New Roman"/>
          <w:b/>
          <w:bCs/>
          <w:sz w:val="32"/>
          <w:szCs w:val="32"/>
          <w:lang w:val="en-GB"/>
        </w:rPr>
        <w:t>Lùn</w:t>
      </w:r>
      <w:proofErr w:type="spellEnd"/>
      <w:r w:rsidRPr="00CB2471">
        <w:rPr>
          <w:rFonts w:ascii="Times New Roman" w:eastAsia="Microsoft YaHei" w:hAnsi="Times New Roman" w:cs="Times New Roman"/>
          <w:b/>
          <w:bCs/>
          <w:sz w:val="32"/>
          <w:szCs w:val="32"/>
          <w:lang w:val="en-GB"/>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56211" w14:paraId="3C68AF83" w14:textId="77777777" w:rsidTr="00356A80">
        <w:trPr>
          <w:trHeight w:val="347"/>
          <w:jc w:val="center"/>
        </w:trPr>
        <w:tc>
          <w:tcPr>
            <w:tcW w:w="3020" w:type="dxa"/>
          </w:tcPr>
          <w:p w14:paraId="0AE43E65" w14:textId="291F8C5A" w:rsidR="00956211" w:rsidRPr="00956211" w:rsidRDefault="00956211" w:rsidP="00356A80">
            <w:pPr>
              <w:jc w:val="center"/>
              <w:rPr>
                <w:rFonts w:ascii="Times New Roman" w:hAnsi="Times New Roman" w:cs="Times New Roman"/>
                <w:sz w:val="24"/>
              </w:rPr>
            </w:pPr>
            <w:bookmarkStart w:id="2" w:name="OLE_LINK7"/>
            <w:bookmarkStart w:id="3" w:name="OLE_LINK8"/>
            <w:bookmarkStart w:id="4" w:name="OLE_LINK9"/>
            <w:bookmarkStart w:id="5" w:name="OLE_LINK10"/>
            <w:bookmarkStart w:id="6" w:name="OLE_LINK15"/>
            <w:r>
              <w:rPr>
                <w:rFonts w:ascii="Times New Roman" w:hAnsi="Times New Roman" w:cs="Times New Roman"/>
                <w:sz w:val="24"/>
              </w:rPr>
              <w:t xml:space="preserve">Final </w:t>
            </w:r>
            <w:proofErr w:type="spellStart"/>
            <w:r>
              <w:rPr>
                <w:rFonts w:ascii="Times New Roman" w:hAnsi="Times New Roman" w:cs="Times New Roman"/>
                <w:sz w:val="24"/>
              </w:rPr>
              <w:t>Remarks</w:t>
            </w:r>
            <w:proofErr w:type="spellEnd"/>
          </w:p>
        </w:tc>
        <w:tc>
          <w:tcPr>
            <w:tcW w:w="3021" w:type="dxa"/>
          </w:tcPr>
          <w:p w14:paraId="713A61C9" w14:textId="02851D78" w:rsidR="00956211" w:rsidRPr="00F71C41" w:rsidRDefault="00956211" w:rsidP="00356A80">
            <w:pPr>
              <w:jc w:val="center"/>
              <w:rPr>
                <w:rFonts w:ascii="Times New Roman" w:hAnsi="Times New Roman" w:cs="Times New Roman" w:hint="eastAsia"/>
                <w:sz w:val="24"/>
              </w:rPr>
            </w:pPr>
            <w:r>
              <w:rPr>
                <w:rFonts w:ascii="Times New Roman" w:hAnsi="Times New Roman" w:cs="Times New Roman"/>
                <w:sz w:val="24"/>
              </w:rPr>
              <w:t>Jan Assmann</w:t>
            </w:r>
            <w:r w:rsidR="001B4555">
              <w:rPr>
                <w:rFonts w:ascii="Times New Roman" w:hAnsi="Times New Roman" w:cs="Times New Roman" w:hint="eastAsia"/>
                <w:sz w:val="24"/>
              </w:rPr>
              <w:t>,</w:t>
            </w:r>
            <w:r w:rsidR="001B4555">
              <w:rPr>
                <w:rFonts w:ascii="Times New Roman" w:hAnsi="Times New Roman" w:cs="Times New Roman"/>
                <w:sz w:val="24"/>
              </w:rPr>
              <w:t xml:space="preserve"> WU Fei</w:t>
            </w:r>
          </w:p>
        </w:tc>
        <w:tc>
          <w:tcPr>
            <w:tcW w:w="3021" w:type="dxa"/>
          </w:tcPr>
          <w:p w14:paraId="67C64597" w14:textId="777B63D6" w:rsidR="00956211" w:rsidRPr="00F71C41" w:rsidRDefault="00956211" w:rsidP="00356A80">
            <w:pPr>
              <w:jc w:val="center"/>
              <w:rPr>
                <w:rFonts w:ascii="Times New Roman" w:hAnsi="Times New Roman" w:cs="Times New Roman"/>
                <w:sz w:val="24"/>
              </w:rPr>
            </w:pPr>
            <w:r>
              <w:rPr>
                <w:rFonts w:ascii="Times New Roman" w:hAnsi="Times New Roman" w:cs="Times New Roman"/>
                <w:sz w:val="24"/>
              </w:rPr>
              <w:t>07 Jun</w:t>
            </w:r>
            <w:r w:rsidRPr="00F71C41">
              <w:rPr>
                <w:rFonts w:ascii="Times New Roman" w:hAnsi="Times New Roman" w:cs="Times New Roman"/>
                <w:sz w:val="24"/>
              </w:rPr>
              <w:t xml:space="preserve"> 2022</w:t>
            </w:r>
          </w:p>
        </w:tc>
      </w:tr>
    </w:tbl>
    <w:bookmarkEnd w:id="0"/>
    <w:bookmarkEnd w:id="1"/>
    <w:bookmarkEnd w:id="2"/>
    <w:bookmarkEnd w:id="3"/>
    <w:bookmarkEnd w:id="4"/>
    <w:bookmarkEnd w:id="5"/>
    <w:bookmarkEnd w:id="6"/>
    <w:p w14:paraId="3C00BEFC" w14:textId="13DE287F" w:rsidR="00A32F41" w:rsidRPr="00956211" w:rsidRDefault="00956211" w:rsidP="0041163A">
      <w:pPr>
        <w:spacing w:before="120" w:after="120" w:line="240" w:lineRule="auto"/>
        <w:ind w:left="284" w:hanging="284"/>
        <w:jc w:val="both"/>
        <w:rPr>
          <w:rFonts w:ascii="Times New Roman" w:hAnsi="Times New Roman" w:cs="Times New Roman"/>
          <w:sz w:val="24"/>
          <w:szCs w:val="24"/>
          <w:lang w:val="en-GB"/>
        </w:rPr>
      </w:pPr>
      <w:r w:rsidRPr="00956211">
        <w:rPr>
          <w:rFonts w:ascii="Times New Roman" w:hAnsi="Times New Roman" w:cs="Times New Roman"/>
          <w:sz w:val="24"/>
          <w:szCs w:val="24"/>
          <w:lang w:val="en-GB"/>
        </w:rPr>
        <w:t xml:space="preserve">Jan </w:t>
      </w:r>
      <w:proofErr w:type="spellStart"/>
      <w:r w:rsidRPr="00956211">
        <w:rPr>
          <w:rFonts w:ascii="Times New Roman" w:hAnsi="Times New Roman" w:cs="Times New Roman"/>
          <w:sz w:val="24"/>
          <w:szCs w:val="24"/>
          <w:lang w:val="en-GB"/>
        </w:rPr>
        <w:t>Assmann</w:t>
      </w:r>
      <w:proofErr w:type="spellEnd"/>
      <w:r w:rsidRPr="00956211">
        <w:rPr>
          <w:rFonts w:ascii="Times New Roman" w:hAnsi="Times New Roman" w:cs="Times New Roman"/>
          <w:sz w:val="24"/>
          <w:szCs w:val="24"/>
          <w:lang w:val="en-US"/>
        </w:rPr>
        <w:t xml:space="preserve">: </w:t>
      </w:r>
      <w:r w:rsidR="004817E8" w:rsidRPr="00956211">
        <w:rPr>
          <w:rFonts w:ascii="Times New Roman" w:hAnsi="Times New Roman" w:cs="Times New Roman"/>
          <w:sz w:val="24"/>
          <w:szCs w:val="24"/>
          <w:lang w:val="en-GB"/>
        </w:rPr>
        <w:t>B</w:t>
      </w:r>
      <w:r w:rsidR="000954C4" w:rsidRPr="00956211">
        <w:rPr>
          <w:rFonts w:ascii="Times New Roman" w:hAnsi="Times New Roman" w:cs="Times New Roman"/>
          <w:sz w:val="24"/>
          <w:szCs w:val="24"/>
          <w:lang w:val="en-GB"/>
        </w:rPr>
        <w:t xml:space="preserve">oth papers relate to Western monotheism. Therefore, there is much consent. We differ only in our understanding of dualism. Prof. Wu takes dualism – the eternal fight between Good and Evil – as the opposite of monotheism, </w:t>
      </w:r>
      <w:r w:rsidR="004A1602" w:rsidRPr="00956211">
        <w:rPr>
          <w:rFonts w:ascii="Times New Roman" w:hAnsi="Times New Roman" w:cs="Times New Roman"/>
          <w:sz w:val="24"/>
          <w:szCs w:val="24"/>
          <w:lang w:val="en-GB"/>
        </w:rPr>
        <w:t xml:space="preserve">which is, of course, correct. The Abrahamic religions do not recognize Satan, </w:t>
      </w:r>
      <w:proofErr w:type="gramStart"/>
      <w:r w:rsidR="004A1602" w:rsidRPr="00956211">
        <w:rPr>
          <w:rFonts w:ascii="Times New Roman" w:hAnsi="Times New Roman" w:cs="Times New Roman"/>
          <w:sz w:val="24"/>
          <w:szCs w:val="24"/>
          <w:lang w:val="en-GB"/>
        </w:rPr>
        <w:t>i.e.</w:t>
      </w:r>
      <w:proofErr w:type="gramEnd"/>
      <w:r w:rsidR="004A1602" w:rsidRPr="00956211">
        <w:rPr>
          <w:rFonts w:ascii="Times New Roman" w:hAnsi="Times New Roman" w:cs="Times New Roman"/>
          <w:sz w:val="24"/>
          <w:szCs w:val="24"/>
          <w:lang w:val="en-GB"/>
        </w:rPr>
        <w:t xml:space="preserve"> Evil, on equal rank with God, but on a clearly subordinate level.</w:t>
      </w:r>
    </w:p>
    <w:p w14:paraId="03ABA976" w14:textId="6FC4FCCF" w:rsidR="000954C4" w:rsidRPr="00956211" w:rsidRDefault="004A1602" w:rsidP="0041163A">
      <w:pPr>
        <w:spacing w:before="120" w:after="120" w:line="240" w:lineRule="auto"/>
        <w:ind w:left="284"/>
        <w:jc w:val="both"/>
        <w:rPr>
          <w:rFonts w:ascii="Times New Roman" w:hAnsi="Times New Roman" w:cs="Times New Roman"/>
          <w:sz w:val="24"/>
          <w:szCs w:val="24"/>
          <w:lang w:val="en-GB"/>
        </w:rPr>
      </w:pPr>
      <w:r w:rsidRPr="00956211">
        <w:rPr>
          <w:rFonts w:ascii="Times New Roman" w:hAnsi="Times New Roman" w:cs="Times New Roman"/>
          <w:sz w:val="24"/>
          <w:szCs w:val="24"/>
          <w:lang w:val="en-GB"/>
        </w:rPr>
        <w:t xml:space="preserve">However, there is another kind of dualism that </w:t>
      </w:r>
      <w:r w:rsidR="00F02E62" w:rsidRPr="00956211">
        <w:rPr>
          <w:rFonts w:ascii="Times New Roman" w:hAnsi="Times New Roman" w:cs="Times New Roman"/>
          <w:sz w:val="24"/>
          <w:szCs w:val="24"/>
          <w:lang w:val="en-GB"/>
        </w:rPr>
        <w:t xml:space="preserve">in my view </w:t>
      </w:r>
      <w:r w:rsidRPr="00956211">
        <w:rPr>
          <w:rFonts w:ascii="Times New Roman" w:hAnsi="Times New Roman" w:cs="Times New Roman"/>
          <w:sz w:val="24"/>
          <w:szCs w:val="24"/>
          <w:lang w:val="en-GB"/>
        </w:rPr>
        <w:t xml:space="preserve">is intrinsic to Abrahamic monotheism, especially in its Christian form. This is </w:t>
      </w:r>
      <w:r w:rsidR="000954C4" w:rsidRPr="00956211">
        <w:rPr>
          <w:rFonts w:ascii="Times New Roman" w:hAnsi="Times New Roman" w:cs="Times New Roman"/>
          <w:sz w:val="24"/>
          <w:szCs w:val="24"/>
          <w:lang w:val="en-GB"/>
        </w:rPr>
        <w:t xml:space="preserve">the antagonism between the ‘kingdom of God’ and the secular world, </w:t>
      </w:r>
      <w:r w:rsidRPr="00956211">
        <w:rPr>
          <w:rFonts w:ascii="Times New Roman" w:hAnsi="Times New Roman" w:cs="Times New Roman"/>
          <w:sz w:val="24"/>
          <w:szCs w:val="24"/>
          <w:lang w:val="en-GB"/>
        </w:rPr>
        <w:t xml:space="preserve">which tends to be seen as </w:t>
      </w:r>
      <w:r w:rsidR="000954C4" w:rsidRPr="00956211">
        <w:rPr>
          <w:rFonts w:ascii="Times New Roman" w:hAnsi="Times New Roman" w:cs="Times New Roman"/>
          <w:sz w:val="24"/>
          <w:szCs w:val="24"/>
          <w:lang w:val="en-GB"/>
        </w:rPr>
        <w:t xml:space="preserve">the sphere of the devil. </w:t>
      </w:r>
    </w:p>
    <w:p w14:paraId="295C6DC0" w14:textId="7B594589" w:rsidR="000954C4" w:rsidRDefault="00060986" w:rsidP="0041163A">
      <w:pPr>
        <w:spacing w:before="120" w:after="120" w:line="240" w:lineRule="auto"/>
        <w:ind w:left="284"/>
        <w:jc w:val="both"/>
        <w:rPr>
          <w:rFonts w:ascii="Times New Roman" w:hAnsi="Times New Roman" w:cs="Times New Roman"/>
          <w:sz w:val="24"/>
          <w:szCs w:val="24"/>
          <w:lang w:val="en-GB"/>
        </w:rPr>
      </w:pPr>
      <w:r w:rsidRPr="00956211">
        <w:rPr>
          <w:rFonts w:ascii="Times New Roman" w:hAnsi="Times New Roman" w:cs="Times New Roman"/>
          <w:sz w:val="24"/>
          <w:szCs w:val="24"/>
          <w:lang w:val="en-GB"/>
        </w:rPr>
        <w:t xml:space="preserve">In my view, the proper opposite of monotheism is </w:t>
      </w:r>
      <w:proofErr w:type="spellStart"/>
      <w:r w:rsidRPr="00956211">
        <w:rPr>
          <w:rFonts w:ascii="Times New Roman" w:hAnsi="Times New Roman" w:cs="Times New Roman"/>
          <w:sz w:val="24"/>
          <w:szCs w:val="24"/>
          <w:lang w:val="en-GB"/>
        </w:rPr>
        <w:t>cosmotheism</w:t>
      </w:r>
      <w:proofErr w:type="spellEnd"/>
      <w:r w:rsidRPr="00956211">
        <w:rPr>
          <w:rFonts w:ascii="Times New Roman" w:hAnsi="Times New Roman" w:cs="Times New Roman"/>
          <w:sz w:val="24"/>
          <w:szCs w:val="24"/>
          <w:lang w:val="en-GB"/>
        </w:rPr>
        <w:t xml:space="preserve">, the worship of the world, the powers experienced as active and dominant in it. This corresponds roughly to Lord Herbert’s universal religion of ‘Nature’, for which he coined the term ‘monotheism’. </w:t>
      </w:r>
      <w:r w:rsidR="004A1602" w:rsidRPr="00956211">
        <w:rPr>
          <w:rFonts w:ascii="Times New Roman" w:hAnsi="Times New Roman" w:cs="Times New Roman"/>
          <w:sz w:val="24"/>
          <w:szCs w:val="24"/>
          <w:lang w:val="en-GB"/>
        </w:rPr>
        <w:t xml:space="preserve">Biblical monotheism, </w:t>
      </w:r>
      <w:r w:rsidR="00E62F61" w:rsidRPr="00956211">
        <w:rPr>
          <w:rFonts w:ascii="Times New Roman" w:hAnsi="Times New Roman" w:cs="Times New Roman"/>
          <w:sz w:val="24"/>
          <w:szCs w:val="24"/>
          <w:lang w:val="en-GB"/>
        </w:rPr>
        <w:t>by contrast,</w:t>
      </w:r>
      <w:r w:rsidRPr="00956211">
        <w:rPr>
          <w:rFonts w:ascii="Times New Roman" w:hAnsi="Times New Roman" w:cs="Times New Roman"/>
          <w:sz w:val="24"/>
          <w:szCs w:val="24"/>
          <w:lang w:val="en-GB"/>
        </w:rPr>
        <w:t xml:space="preserve"> consists in the strict separation of God and World. </w:t>
      </w:r>
      <w:r w:rsidR="00E62F61" w:rsidRPr="00956211">
        <w:rPr>
          <w:rFonts w:ascii="Times New Roman" w:hAnsi="Times New Roman" w:cs="Times New Roman"/>
          <w:sz w:val="24"/>
          <w:szCs w:val="24"/>
          <w:lang w:val="en-GB"/>
        </w:rPr>
        <w:t xml:space="preserve">The earliest example of monotheism in the recorded history of mankind, the exclusive cult of the sun that the Egyptian king Akhenaten installed in place of the traditional polytheistic religion, still is a form of </w:t>
      </w:r>
      <w:proofErr w:type="spellStart"/>
      <w:r w:rsidR="00E62F61" w:rsidRPr="00956211">
        <w:rPr>
          <w:rFonts w:ascii="Times New Roman" w:hAnsi="Times New Roman" w:cs="Times New Roman"/>
          <w:sz w:val="24"/>
          <w:szCs w:val="24"/>
          <w:lang w:val="en-GB"/>
        </w:rPr>
        <w:t>cosmotheism</w:t>
      </w:r>
      <w:proofErr w:type="spellEnd"/>
      <w:r w:rsidR="00E62F61" w:rsidRPr="00956211">
        <w:rPr>
          <w:rFonts w:ascii="Times New Roman" w:hAnsi="Times New Roman" w:cs="Times New Roman"/>
          <w:sz w:val="24"/>
          <w:szCs w:val="24"/>
          <w:lang w:val="en-GB"/>
        </w:rPr>
        <w:t xml:space="preserve">, because its god, the sun, is a concrete phenomenon belonging to this world, visible to all mankind </w:t>
      </w:r>
      <w:r w:rsidR="00F02E62" w:rsidRPr="00956211">
        <w:rPr>
          <w:rFonts w:ascii="Times New Roman" w:hAnsi="Times New Roman" w:cs="Times New Roman"/>
          <w:sz w:val="24"/>
          <w:szCs w:val="24"/>
          <w:lang w:val="en-GB"/>
        </w:rPr>
        <w:t>and needing</w:t>
      </w:r>
      <w:r w:rsidR="00E62F61" w:rsidRPr="00956211">
        <w:rPr>
          <w:rFonts w:ascii="Times New Roman" w:hAnsi="Times New Roman" w:cs="Times New Roman"/>
          <w:sz w:val="24"/>
          <w:szCs w:val="24"/>
          <w:lang w:val="en-GB"/>
        </w:rPr>
        <w:t xml:space="preserve"> no covenant with a chosen people. In the same way, one might also argue that heaven, which is worshipped in China as the highest god, is an </w:t>
      </w:r>
      <w:proofErr w:type="spellStart"/>
      <w:r w:rsidR="00E62F61" w:rsidRPr="00956211">
        <w:rPr>
          <w:rFonts w:ascii="Times New Roman" w:hAnsi="Times New Roman" w:cs="Times New Roman"/>
          <w:sz w:val="24"/>
          <w:szCs w:val="24"/>
          <w:lang w:val="en-GB"/>
        </w:rPr>
        <w:t>immanent</w:t>
      </w:r>
      <w:proofErr w:type="spellEnd"/>
      <w:r w:rsidR="00E62F61" w:rsidRPr="00956211">
        <w:rPr>
          <w:rFonts w:ascii="Times New Roman" w:hAnsi="Times New Roman" w:cs="Times New Roman"/>
          <w:sz w:val="24"/>
          <w:szCs w:val="24"/>
          <w:lang w:val="en-GB"/>
        </w:rPr>
        <w:t xml:space="preserve">, </w:t>
      </w:r>
      <w:proofErr w:type="spellStart"/>
      <w:r w:rsidR="00E62F61" w:rsidRPr="00956211">
        <w:rPr>
          <w:rFonts w:ascii="Times New Roman" w:hAnsi="Times New Roman" w:cs="Times New Roman"/>
          <w:sz w:val="24"/>
          <w:szCs w:val="24"/>
          <w:lang w:val="en-GB"/>
        </w:rPr>
        <w:t>innerworldly</w:t>
      </w:r>
      <w:proofErr w:type="spellEnd"/>
      <w:r w:rsidR="00E62F61" w:rsidRPr="00956211">
        <w:rPr>
          <w:rFonts w:ascii="Times New Roman" w:hAnsi="Times New Roman" w:cs="Times New Roman"/>
          <w:sz w:val="24"/>
          <w:szCs w:val="24"/>
          <w:lang w:val="en-GB"/>
        </w:rPr>
        <w:t xml:space="preserve"> power lacking the properties of </w:t>
      </w:r>
      <w:proofErr w:type="spellStart"/>
      <w:r w:rsidR="00E62F61" w:rsidRPr="00956211">
        <w:rPr>
          <w:rFonts w:ascii="Times New Roman" w:hAnsi="Times New Roman" w:cs="Times New Roman"/>
          <w:sz w:val="24"/>
          <w:szCs w:val="24"/>
          <w:lang w:val="en-GB"/>
        </w:rPr>
        <w:t>abscondity</w:t>
      </w:r>
      <w:proofErr w:type="spellEnd"/>
      <w:r w:rsidR="00E62F61" w:rsidRPr="00956211">
        <w:rPr>
          <w:rFonts w:ascii="Times New Roman" w:hAnsi="Times New Roman" w:cs="Times New Roman"/>
          <w:sz w:val="24"/>
          <w:szCs w:val="24"/>
          <w:lang w:val="en-GB"/>
        </w:rPr>
        <w:t xml:space="preserve"> and transcendence that are specific of the God of western monotheism. </w:t>
      </w:r>
      <w:r w:rsidR="004817E8" w:rsidRPr="00956211">
        <w:rPr>
          <w:rFonts w:ascii="Times New Roman" w:hAnsi="Times New Roman" w:cs="Times New Roman"/>
          <w:sz w:val="24"/>
          <w:szCs w:val="24"/>
          <w:lang w:val="en-GB"/>
        </w:rPr>
        <w:t xml:space="preserve">On the other hand, parallels have been recognized in the West </w:t>
      </w:r>
      <w:proofErr w:type="gramStart"/>
      <w:r w:rsidR="004817E8" w:rsidRPr="00956211">
        <w:rPr>
          <w:rFonts w:ascii="Times New Roman" w:hAnsi="Times New Roman" w:cs="Times New Roman"/>
          <w:sz w:val="24"/>
          <w:szCs w:val="24"/>
          <w:lang w:val="en-GB"/>
        </w:rPr>
        <w:t>since</w:t>
      </w:r>
      <w:proofErr w:type="gramEnd"/>
      <w:r w:rsidR="004817E8" w:rsidRPr="00956211">
        <w:rPr>
          <w:rFonts w:ascii="Times New Roman" w:hAnsi="Times New Roman" w:cs="Times New Roman"/>
          <w:sz w:val="24"/>
          <w:szCs w:val="24"/>
          <w:lang w:val="en-GB"/>
        </w:rPr>
        <w:t xml:space="preserve"> 200 years </w:t>
      </w:r>
      <w:r w:rsidR="00F02E62" w:rsidRPr="00956211">
        <w:rPr>
          <w:rFonts w:ascii="Times New Roman" w:hAnsi="Times New Roman" w:cs="Times New Roman"/>
          <w:sz w:val="24"/>
          <w:szCs w:val="24"/>
          <w:lang w:val="en-GB"/>
        </w:rPr>
        <w:t xml:space="preserve">ago </w:t>
      </w:r>
      <w:r w:rsidR="004817E8" w:rsidRPr="00956211">
        <w:rPr>
          <w:rFonts w:ascii="Times New Roman" w:hAnsi="Times New Roman" w:cs="Times New Roman"/>
          <w:sz w:val="24"/>
          <w:szCs w:val="24"/>
          <w:lang w:val="en-GB"/>
        </w:rPr>
        <w:t xml:space="preserve">between the “Tao” of </w:t>
      </w:r>
      <w:proofErr w:type="spellStart"/>
      <w:r w:rsidR="004817E8" w:rsidRPr="00956211">
        <w:rPr>
          <w:rFonts w:ascii="Times New Roman" w:hAnsi="Times New Roman" w:cs="Times New Roman"/>
          <w:sz w:val="24"/>
          <w:szCs w:val="24"/>
          <w:lang w:val="en-GB"/>
        </w:rPr>
        <w:t>Laotse</w:t>
      </w:r>
      <w:proofErr w:type="spellEnd"/>
      <w:r w:rsidR="004817E8" w:rsidRPr="00956211">
        <w:rPr>
          <w:rFonts w:ascii="Times New Roman" w:hAnsi="Times New Roman" w:cs="Times New Roman"/>
          <w:sz w:val="24"/>
          <w:szCs w:val="24"/>
          <w:lang w:val="en-GB"/>
        </w:rPr>
        <w:t xml:space="preserve"> and the “One” (</w:t>
      </w:r>
      <w:proofErr w:type="spellStart"/>
      <w:r w:rsidR="004817E8" w:rsidRPr="00956211">
        <w:rPr>
          <w:rFonts w:ascii="Times New Roman" w:hAnsi="Times New Roman" w:cs="Times New Roman"/>
          <w:sz w:val="24"/>
          <w:szCs w:val="24"/>
          <w:lang w:val="en-GB"/>
        </w:rPr>
        <w:t>tò</w:t>
      </w:r>
      <w:proofErr w:type="spellEnd"/>
      <w:r w:rsidR="004817E8" w:rsidRPr="00956211">
        <w:rPr>
          <w:rFonts w:ascii="Times New Roman" w:hAnsi="Times New Roman" w:cs="Times New Roman"/>
          <w:sz w:val="24"/>
          <w:szCs w:val="24"/>
          <w:lang w:val="en-GB"/>
        </w:rPr>
        <w:t xml:space="preserve"> </w:t>
      </w:r>
      <w:proofErr w:type="spellStart"/>
      <w:r w:rsidR="004817E8" w:rsidRPr="00956211">
        <w:rPr>
          <w:rFonts w:ascii="Times New Roman" w:hAnsi="Times New Roman" w:cs="Times New Roman"/>
          <w:sz w:val="24"/>
          <w:szCs w:val="24"/>
          <w:lang w:val="en-GB"/>
        </w:rPr>
        <w:t>hén</w:t>
      </w:r>
      <w:proofErr w:type="spellEnd"/>
      <w:r w:rsidR="004817E8" w:rsidRPr="00956211">
        <w:rPr>
          <w:rFonts w:ascii="Times New Roman" w:hAnsi="Times New Roman" w:cs="Times New Roman"/>
          <w:sz w:val="24"/>
          <w:szCs w:val="24"/>
          <w:lang w:val="en-GB"/>
        </w:rPr>
        <w:t>) in the Platonic and Neoplatonic tradition. But there, however, the ideas of covenant and faith are missing.</w:t>
      </w:r>
    </w:p>
    <w:p w14:paraId="2ACDA317" w14:textId="19B543D3" w:rsidR="00DA63C6" w:rsidRPr="001B4555" w:rsidRDefault="00DA63C6" w:rsidP="00DA63C6">
      <w:pPr>
        <w:spacing w:before="120" w:after="12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WU Fei: </w:t>
      </w:r>
      <w:r w:rsidRPr="00DA63C6">
        <w:rPr>
          <w:rFonts w:ascii="Times New Roman" w:hAnsi="Times New Roman" w:cs="Times New Roman"/>
          <w:sz w:val="24"/>
          <w:szCs w:val="24"/>
          <w:lang w:val="en-GB"/>
        </w:rPr>
        <w:t xml:space="preserve">According to Prof. </w:t>
      </w:r>
      <w:proofErr w:type="spellStart"/>
      <w:r w:rsidRPr="00DA63C6">
        <w:rPr>
          <w:rFonts w:ascii="Times New Roman" w:hAnsi="Times New Roman" w:cs="Times New Roman"/>
          <w:sz w:val="24"/>
          <w:szCs w:val="24"/>
          <w:lang w:val="en-GB"/>
        </w:rPr>
        <w:t>Assmann</w:t>
      </w:r>
      <w:proofErr w:type="spellEnd"/>
      <w:r w:rsidRPr="00DA63C6">
        <w:rPr>
          <w:rFonts w:ascii="Times New Roman" w:hAnsi="Times New Roman" w:cs="Times New Roman"/>
          <w:sz w:val="24"/>
          <w:szCs w:val="24"/>
          <w:lang w:val="en-GB"/>
        </w:rPr>
        <w:t xml:space="preserve">, monotheism, the most influential term in religious studies, is not invented until 1663. That means, what we see as monotheistic religions do not see themselves as monotheism. That </w:t>
      </w:r>
      <w:proofErr w:type="gramStart"/>
      <w:r w:rsidRPr="00DA63C6">
        <w:rPr>
          <w:rFonts w:ascii="Times New Roman" w:hAnsi="Times New Roman" w:cs="Times New Roman"/>
          <w:sz w:val="24"/>
          <w:szCs w:val="24"/>
          <w:lang w:val="en-GB"/>
        </w:rPr>
        <w:t>does not mean,</w:t>
      </w:r>
      <w:proofErr w:type="gramEnd"/>
      <w:r w:rsidRPr="00DA63C6">
        <w:rPr>
          <w:rFonts w:ascii="Times New Roman" w:hAnsi="Times New Roman" w:cs="Times New Roman"/>
          <w:sz w:val="24"/>
          <w:szCs w:val="24"/>
          <w:lang w:val="en-GB"/>
        </w:rPr>
        <w:t xml:space="preserve"> however, monotheism is invented by the modern, but it explains the phenomenon that the so-called monotheistic religions sometimes do not seem to be so monotheistic. There are inclusive monotheism and exclusive monotheism. </w:t>
      </w:r>
      <w:proofErr w:type="gramStart"/>
      <w:r w:rsidRPr="00DA63C6">
        <w:rPr>
          <w:rFonts w:ascii="Times New Roman" w:hAnsi="Times New Roman" w:cs="Times New Roman"/>
          <w:sz w:val="24"/>
          <w:szCs w:val="24"/>
          <w:lang w:val="en-GB"/>
        </w:rPr>
        <w:t>Usually</w:t>
      </w:r>
      <w:proofErr w:type="gramEnd"/>
      <w:r w:rsidRPr="00DA63C6">
        <w:rPr>
          <w:rFonts w:ascii="Times New Roman" w:hAnsi="Times New Roman" w:cs="Times New Roman"/>
          <w:sz w:val="24"/>
          <w:szCs w:val="24"/>
          <w:lang w:val="en-GB"/>
        </w:rPr>
        <w:t xml:space="preserve"> we use the term monotheism to refer to Abrahamic religions. They are special because of the emphasis on covenant and on faithfulness. After combined with the Greek tradition of metaphysics, monotheism is also often entangled with dualism, which both have contributed a lot to the intellectual ideas of modern time. Before the introduction of Abrahamic religions into China, there is nothing </w:t>
      </w:r>
      <w:proofErr w:type="gramStart"/>
      <w:r w:rsidRPr="00DA63C6">
        <w:rPr>
          <w:rFonts w:ascii="Times New Roman" w:hAnsi="Times New Roman" w:cs="Times New Roman"/>
          <w:sz w:val="24"/>
          <w:szCs w:val="24"/>
          <w:lang w:val="en-GB"/>
        </w:rPr>
        <w:t>similar to</w:t>
      </w:r>
      <w:proofErr w:type="gramEnd"/>
      <w:r w:rsidRPr="00DA63C6">
        <w:rPr>
          <w:rFonts w:ascii="Times New Roman" w:hAnsi="Times New Roman" w:cs="Times New Roman"/>
          <w:sz w:val="24"/>
          <w:szCs w:val="24"/>
          <w:lang w:val="en-GB"/>
        </w:rPr>
        <w:t xml:space="preserve"> exclusive monotheism in Chinese history. There is, however, some idea about the highest God in the heaven, both in theory and in religious practice. The metaphysical and religious significance is quite different from the Abrahamic religions.</w:t>
      </w:r>
    </w:p>
    <w:sectPr w:rsidR="00DA63C6" w:rsidRPr="001B4555" w:rsidSect="0041163A">
      <w:pgSz w:w="11906" w:h="16838"/>
      <w:pgMar w:top="1417" w:right="1417" w:bottom="1134" w:left="1417" w:header="708" w:footer="708" w:gutter="0"/>
      <w:lnNumType w:countBy="1" w:restart="continuou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91DEC"/>
    <w:multiLevelType w:val="hybridMultilevel"/>
    <w:tmpl w:val="2158B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82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C4"/>
    <w:rsid w:val="00060986"/>
    <w:rsid w:val="000954C4"/>
    <w:rsid w:val="001B4555"/>
    <w:rsid w:val="0041163A"/>
    <w:rsid w:val="004817E8"/>
    <w:rsid w:val="004A1602"/>
    <w:rsid w:val="004F0CBD"/>
    <w:rsid w:val="006D3322"/>
    <w:rsid w:val="00956211"/>
    <w:rsid w:val="00A32F41"/>
    <w:rsid w:val="00BF075C"/>
    <w:rsid w:val="00DA63C6"/>
    <w:rsid w:val="00E62F61"/>
    <w:rsid w:val="00F02E62"/>
    <w:rsid w:val="00F55F13"/>
    <w:rsid w:val="00FB70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C27"/>
  <w15:chartTrackingRefBased/>
  <w15:docId w15:val="{D7C46958-8721-4CCD-87B5-1433703D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13"/>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Standard"/>
    <w:next w:val="Standard"/>
    <w:link w:val="ZitatZchn"/>
    <w:uiPriority w:val="29"/>
    <w:qFormat/>
    <w:rsid w:val="00F55F13"/>
    <w:pPr>
      <w:spacing w:after="0"/>
      <w:ind w:left="862" w:right="862"/>
      <w:jc w:val="both"/>
    </w:pPr>
    <w:rPr>
      <w:iCs/>
      <w:color w:val="404040" w:themeColor="text1" w:themeTint="BF"/>
      <w:sz w:val="24"/>
    </w:rPr>
  </w:style>
  <w:style w:type="character" w:customStyle="1" w:styleId="ZitatZchn">
    <w:name w:val="Zitat Zchn"/>
    <w:basedOn w:val="Absatz-Standardschriftart"/>
    <w:link w:val="Zitat"/>
    <w:uiPriority w:val="29"/>
    <w:rsid w:val="00F55F13"/>
    <w:rPr>
      <w:iCs/>
      <w:color w:val="404040" w:themeColor="text1" w:themeTint="BF"/>
      <w:sz w:val="24"/>
    </w:rPr>
  </w:style>
  <w:style w:type="paragraph" w:customStyle="1" w:styleId="z1">
    <w:name w:val="z1"/>
    <w:basedOn w:val="Standard"/>
    <w:link w:val="z1Char"/>
    <w:qFormat/>
    <w:rsid w:val="00F55F13"/>
    <w:pPr>
      <w:overflowPunct w:val="0"/>
      <w:autoSpaceDE w:val="0"/>
      <w:autoSpaceDN w:val="0"/>
      <w:adjustRightInd w:val="0"/>
      <w:spacing w:after="0" w:line="240" w:lineRule="auto"/>
      <w:ind w:left="709"/>
      <w:jc w:val="both"/>
      <w:textAlignment w:val="baseline"/>
    </w:pPr>
    <w:rPr>
      <w:rFonts w:ascii="Calibri" w:eastAsia="Times New Roman" w:hAnsi="Calibri" w:cs="Times New Roman"/>
      <w:sz w:val="24"/>
      <w:szCs w:val="20"/>
      <w:lang w:eastAsia="de-DE"/>
    </w:rPr>
  </w:style>
  <w:style w:type="character" w:customStyle="1" w:styleId="z1Char">
    <w:name w:val="z1 Char"/>
    <w:link w:val="z1"/>
    <w:locked/>
    <w:rsid w:val="00F55F13"/>
    <w:rPr>
      <w:rFonts w:ascii="Calibri" w:eastAsia="Times New Roman" w:hAnsi="Calibri" w:cs="Times New Roman"/>
      <w:sz w:val="24"/>
      <w:szCs w:val="20"/>
      <w:lang w:eastAsia="de-DE"/>
    </w:rPr>
  </w:style>
  <w:style w:type="paragraph" w:customStyle="1" w:styleId="fn1">
    <w:name w:val="fn1"/>
    <w:basedOn w:val="Standard"/>
    <w:link w:val="fn1Zchn"/>
    <w:qFormat/>
    <w:rsid w:val="004F0CBD"/>
    <w:pPr>
      <w:overflowPunct w:val="0"/>
      <w:autoSpaceDE w:val="0"/>
      <w:autoSpaceDN w:val="0"/>
      <w:adjustRightInd w:val="0"/>
      <w:spacing w:after="0" w:line="240" w:lineRule="auto"/>
      <w:jc w:val="both"/>
      <w:textAlignment w:val="baseline"/>
    </w:pPr>
    <w:rPr>
      <w:rFonts w:ascii="Calibri" w:eastAsia="Times New Roman" w:hAnsi="Calibri" w:cs="Times New Roman"/>
      <w:sz w:val="24"/>
      <w:szCs w:val="20"/>
      <w:lang w:eastAsia="de-DE"/>
    </w:rPr>
  </w:style>
  <w:style w:type="character" w:customStyle="1" w:styleId="fn1Zchn">
    <w:name w:val="fn1 Zchn"/>
    <w:link w:val="fn1"/>
    <w:locked/>
    <w:rsid w:val="004F0CBD"/>
    <w:rPr>
      <w:rFonts w:ascii="Calibri" w:eastAsia="Times New Roman" w:hAnsi="Calibri" w:cs="Times New Roman"/>
      <w:sz w:val="24"/>
      <w:szCs w:val="20"/>
      <w:lang w:eastAsia="de-DE"/>
    </w:rPr>
  </w:style>
  <w:style w:type="paragraph" w:styleId="Listenabsatz">
    <w:name w:val="List Paragraph"/>
    <w:basedOn w:val="Standard"/>
    <w:uiPriority w:val="34"/>
    <w:qFormat/>
    <w:rsid w:val="000954C4"/>
    <w:pPr>
      <w:ind w:left="720"/>
      <w:contextualSpacing/>
    </w:pPr>
  </w:style>
  <w:style w:type="table" w:styleId="Tabellenraster">
    <w:name w:val="Table Grid"/>
    <w:basedOn w:val="NormaleTabelle"/>
    <w:uiPriority w:val="39"/>
    <w:rsid w:val="00956211"/>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41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Assmann</dc:creator>
  <cp:keywords/>
  <dc:description/>
  <cp:lastModifiedBy>Liu Runyao</cp:lastModifiedBy>
  <cp:revision>8</cp:revision>
  <dcterms:created xsi:type="dcterms:W3CDTF">2022-06-03T08:32:00Z</dcterms:created>
  <dcterms:modified xsi:type="dcterms:W3CDTF">2022-08-10T21:04:00Z</dcterms:modified>
</cp:coreProperties>
</file>