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09410" w14:textId="2358994E" w:rsidR="00377732" w:rsidRPr="00AE5366" w:rsidRDefault="00504E4D" w:rsidP="00377732">
      <w:pPr>
        <w:spacing w:before="120" w:after="120"/>
        <w:jc w:val="center"/>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lang w:val="en-US"/>
        </w:rPr>
        <w:t>p</w:t>
      </w:r>
      <w:r w:rsidR="00377732" w:rsidRPr="00AE5366">
        <w:rPr>
          <w:rFonts w:ascii="Times New Roman" w:hAnsi="Times New Roman" w:cs="Times New Roman"/>
          <w:b/>
          <w:bCs/>
          <w:color w:val="000000" w:themeColor="text1"/>
          <w:sz w:val="32"/>
          <w:szCs w:val="32"/>
          <w:lang w:val="en-US"/>
        </w:rPr>
        <w:t>rivate property/</w:t>
      </w:r>
      <w:r w:rsidR="00377732" w:rsidRPr="00AE5366">
        <w:rPr>
          <w:rFonts w:ascii="Times New Roman" w:hAnsi="Times New Roman" w:cs="Times New Roman"/>
          <w:b/>
          <w:bCs/>
          <w:color w:val="000000" w:themeColor="text1"/>
          <w:sz w:val="32"/>
          <w:szCs w:val="32"/>
          <w:lang w:val="en-US"/>
        </w:rPr>
        <w:t>私产</w:t>
      </w:r>
      <w:r w:rsidR="00377732" w:rsidRPr="00AE5366">
        <w:rPr>
          <w:rFonts w:ascii="Times New Roman" w:hAnsi="Times New Roman" w:cs="Times New Roman"/>
          <w:b/>
          <w:bCs/>
          <w:color w:val="000000" w:themeColor="text1"/>
          <w:sz w:val="32"/>
          <w:szCs w:val="32"/>
        </w:rPr>
        <w:t>(</w:t>
      </w:r>
      <w:proofErr w:type="spellStart"/>
      <w:r w:rsidR="00377732" w:rsidRPr="00AE5366">
        <w:rPr>
          <w:rFonts w:ascii="Times New Roman" w:hAnsi="Times New Roman" w:cs="Times New Roman"/>
          <w:b/>
          <w:bCs/>
          <w:color w:val="000000" w:themeColor="text1"/>
          <w:sz w:val="32"/>
          <w:szCs w:val="32"/>
        </w:rPr>
        <w:t>Sī</w:t>
      </w:r>
      <w:proofErr w:type="spellEnd"/>
      <w:r w:rsidR="00377732" w:rsidRPr="00AE5366">
        <w:rPr>
          <w:rFonts w:ascii="Times New Roman" w:hAnsi="Times New Roman" w:cs="Times New Roman"/>
          <w:b/>
          <w:bCs/>
          <w:color w:val="000000" w:themeColor="text1"/>
          <w:sz w:val="32"/>
          <w:szCs w:val="32"/>
        </w:rPr>
        <w:t xml:space="preserve"> </w:t>
      </w:r>
      <w:proofErr w:type="spellStart"/>
      <w:r w:rsidR="00377732" w:rsidRPr="00AE5366">
        <w:rPr>
          <w:rFonts w:ascii="Times New Roman" w:hAnsi="Times New Roman" w:cs="Times New Roman"/>
          <w:b/>
          <w:bCs/>
          <w:color w:val="000000" w:themeColor="text1"/>
          <w:sz w:val="32"/>
          <w:szCs w:val="32"/>
        </w:rPr>
        <w:t>Chǎn</w:t>
      </w:r>
      <w:proofErr w:type="spellEnd"/>
      <w:r w:rsidR="00377732" w:rsidRPr="00AE5366">
        <w:rPr>
          <w:rFonts w:ascii="Times New Roman" w:hAnsi="Times New Roman" w:cs="Times New Roman"/>
          <w:b/>
          <w:bCs/>
          <w:color w:val="000000" w:themeColor="text1"/>
          <w:sz w:val="32"/>
          <w:szCs w:val="32"/>
        </w:rPr>
        <w:t>)</w:t>
      </w:r>
    </w:p>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377732" w14:paraId="074479BD" w14:textId="77777777" w:rsidTr="009D35AD">
        <w:trPr>
          <w:jc w:val="center"/>
        </w:trPr>
        <w:tc>
          <w:tcPr>
            <w:tcW w:w="3020" w:type="dxa"/>
          </w:tcPr>
          <w:p w14:paraId="15AD0AFF" w14:textId="65DB02CE" w:rsidR="00377732" w:rsidRPr="009A14CD" w:rsidRDefault="00377732" w:rsidP="009D35AD">
            <w:pPr>
              <w:jc w:val="center"/>
              <w:rPr>
                <w:rFonts w:ascii="Times New Roman" w:hAnsi="Times New Roman" w:cs="Times New Roman"/>
              </w:rPr>
            </w:pPr>
            <w:bookmarkStart w:id="0" w:name="OLE_LINK7"/>
            <w:bookmarkStart w:id="1" w:name="OLE_LINK8"/>
            <w:bookmarkStart w:id="2" w:name="OLE_LINK9"/>
            <w:r>
              <w:rPr>
                <w:rFonts w:ascii="Times New Roman" w:hAnsi="Times New Roman" w:cs="Times New Roman"/>
              </w:rPr>
              <w:t xml:space="preserve">Final </w:t>
            </w:r>
            <w:proofErr w:type="spellStart"/>
            <w:r>
              <w:rPr>
                <w:rFonts w:ascii="Times New Roman" w:hAnsi="Times New Roman" w:cs="Times New Roman"/>
              </w:rPr>
              <w:t>Remarks</w:t>
            </w:r>
            <w:proofErr w:type="spellEnd"/>
          </w:p>
        </w:tc>
        <w:tc>
          <w:tcPr>
            <w:tcW w:w="3021" w:type="dxa"/>
          </w:tcPr>
          <w:p w14:paraId="2A8BA2AB" w14:textId="77777777" w:rsidR="00377732" w:rsidRPr="00C66D60" w:rsidRDefault="00377732" w:rsidP="009D35AD">
            <w:pPr>
              <w:jc w:val="center"/>
              <w:rPr>
                <w:rFonts w:ascii="Times New Roman" w:hAnsi="Times New Roman" w:cs="Times New Roman"/>
              </w:rPr>
            </w:pPr>
            <w:r w:rsidRPr="00C66D60">
              <w:rPr>
                <w:rFonts w:ascii="Times New Roman" w:hAnsi="Times New Roman" w:cs="Times New Roman"/>
                <w:color w:val="000000" w:themeColor="text1"/>
                <w:lang w:val="en-US"/>
              </w:rPr>
              <w:t>Prof. Thomas GERGEN</w:t>
            </w:r>
          </w:p>
        </w:tc>
        <w:tc>
          <w:tcPr>
            <w:tcW w:w="3021" w:type="dxa"/>
          </w:tcPr>
          <w:p w14:paraId="49EC3F48" w14:textId="23B7EF9E" w:rsidR="00377732" w:rsidRPr="009A14CD" w:rsidRDefault="00377732" w:rsidP="009D35AD">
            <w:pPr>
              <w:jc w:val="center"/>
              <w:rPr>
                <w:rFonts w:ascii="Times New Roman" w:hAnsi="Times New Roman" w:cs="Times New Roman"/>
              </w:rPr>
            </w:pPr>
            <w:r>
              <w:rPr>
                <w:rFonts w:ascii="Times New Roman" w:hAnsi="Times New Roman" w:cs="Times New Roman"/>
              </w:rPr>
              <w:t>24 Feb 2022</w:t>
            </w:r>
          </w:p>
        </w:tc>
      </w:tr>
    </w:tbl>
    <w:bookmarkEnd w:id="0"/>
    <w:bookmarkEnd w:id="1"/>
    <w:bookmarkEnd w:id="2"/>
    <w:p w14:paraId="554A137F" w14:textId="41D114A8" w:rsidR="00EA61CB" w:rsidRPr="00897ECC" w:rsidRDefault="00EA61CB" w:rsidP="00377732">
      <w:pPr>
        <w:spacing w:before="120" w:after="120"/>
        <w:jc w:val="both"/>
        <w:rPr>
          <w:rFonts w:ascii="Times New Roman" w:hAnsi="Times New Roman" w:cs="Times New Roman"/>
          <w:b/>
          <w:bCs/>
          <w:lang w:val="en-US"/>
        </w:rPr>
      </w:pPr>
      <w:r w:rsidRPr="00897ECC">
        <w:rPr>
          <w:rFonts w:ascii="Times New Roman" w:hAnsi="Times New Roman" w:cs="Times New Roman"/>
          <w:b/>
          <w:bCs/>
          <w:lang w:val="en-US"/>
        </w:rPr>
        <w:t>In Chinese law, private property …</w:t>
      </w:r>
    </w:p>
    <w:p w14:paraId="5400B6D0" w14:textId="77777777" w:rsidR="00897ECC" w:rsidRPr="00B14637" w:rsidRDefault="00897ECC" w:rsidP="00377732">
      <w:pPr>
        <w:spacing w:before="120" w:after="120"/>
        <w:jc w:val="both"/>
        <w:rPr>
          <w:rFonts w:ascii="Times New Roman" w:hAnsi="Times New Roman" w:cs="Times New Roman"/>
          <w:lang w:val="en-US"/>
        </w:rPr>
      </w:pPr>
    </w:p>
    <w:p w14:paraId="0B555C0B" w14:textId="7A2A31BB" w:rsidR="0019186B" w:rsidRPr="00B14637" w:rsidRDefault="00EA61CB" w:rsidP="00377732">
      <w:pPr>
        <w:spacing w:before="120" w:after="120"/>
        <w:jc w:val="both"/>
        <w:rPr>
          <w:rFonts w:ascii="Times New Roman" w:hAnsi="Times New Roman" w:cs="Times New Roman"/>
          <w:lang w:val="en-US"/>
        </w:rPr>
      </w:pPr>
      <w:r>
        <w:rPr>
          <w:rFonts w:ascii="Times New Roman" w:hAnsi="Times New Roman" w:cs="Times New Roman"/>
          <w:lang w:val="en-US"/>
        </w:rPr>
        <w:t>As far as European law is concerned, t</w:t>
      </w:r>
      <w:r w:rsidR="0019186B" w:rsidRPr="00B14637">
        <w:rPr>
          <w:rFonts w:ascii="Times New Roman" w:hAnsi="Times New Roman" w:cs="Times New Roman"/>
          <w:lang w:val="en-US"/>
        </w:rPr>
        <w:t xml:space="preserve">he key term is composed of the two terms “property” and “private”. “Property” is generally understood to mean a “thing” or an immaterial “good” that is able to be possessed. Looked at from a historical, social, cultural, and especially from a juridical lens, property is a bundle of rights and entitlements, as well as a category that symbolizes the relationships and </w:t>
      </w:r>
      <w:r w:rsidR="00092748" w:rsidRPr="00B14637">
        <w:rPr>
          <w:rFonts w:ascii="Times New Roman" w:hAnsi="Times New Roman" w:cs="Times New Roman"/>
          <w:lang w:val="en-US"/>
        </w:rPr>
        <w:t>behaviors</w:t>
      </w:r>
      <w:r w:rsidR="0019186B" w:rsidRPr="00B14637">
        <w:rPr>
          <w:rFonts w:ascii="Times New Roman" w:hAnsi="Times New Roman" w:cs="Times New Roman"/>
          <w:lang w:val="en-US"/>
        </w:rPr>
        <w:t xml:space="preserve"> between persons and corporate actors. It is also understood to be a legal</w:t>
      </w:r>
      <w:r w:rsidR="00092748">
        <w:rPr>
          <w:rFonts w:ascii="Times New Roman" w:hAnsi="Times New Roman" w:cs="Times New Roman"/>
          <w:lang w:val="en-US"/>
        </w:rPr>
        <w:t xml:space="preserve"> model</w:t>
      </w:r>
      <w:r w:rsidR="0019186B" w:rsidRPr="00B14637">
        <w:rPr>
          <w:rFonts w:ascii="Times New Roman" w:hAnsi="Times New Roman" w:cs="Times New Roman"/>
          <w:lang w:val="en-US"/>
        </w:rPr>
        <w:t xml:space="preserve"> for the attribution of things to persons</w:t>
      </w:r>
      <w:r w:rsidR="00FA1E31">
        <w:rPr>
          <w:rFonts w:ascii="Times New Roman" w:hAnsi="Times New Roman" w:cs="Times New Roman"/>
          <w:lang w:val="en-US"/>
        </w:rPr>
        <w:t>: natural and legal persons</w:t>
      </w:r>
      <w:r w:rsidR="00C35EFE">
        <w:rPr>
          <w:rFonts w:ascii="Times New Roman" w:hAnsi="Times New Roman" w:cs="Times New Roman"/>
          <w:lang w:val="en-US"/>
        </w:rPr>
        <w:t xml:space="preserve"> like companies</w:t>
      </w:r>
      <w:r w:rsidR="0019186B" w:rsidRPr="00B14637">
        <w:rPr>
          <w:rFonts w:ascii="Times New Roman" w:hAnsi="Times New Roman" w:cs="Times New Roman"/>
          <w:lang w:val="en-US"/>
        </w:rPr>
        <w:t xml:space="preserve">. </w:t>
      </w:r>
      <w:r w:rsidR="00FA1E31">
        <w:rPr>
          <w:rFonts w:ascii="Times New Roman" w:hAnsi="Times New Roman" w:cs="Times New Roman"/>
          <w:lang w:val="en-US"/>
        </w:rPr>
        <w:t xml:space="preserve">Persons can be </w:t>
      </w:r>
      <w:proofErr w:type="gramStart"/>
      <w:r w:rsidR="00FA1E31">
        <w:rPr>
          <w:rFonts w:ascii="Times New Roman" w:hAnsi="Times New Roman" w:cs="Times New Roman"/>
          <w:lang w:val="en-US"/>
        </w:rPr>
        <w:t>individuali</w:t>
      </w:r>
      <w:r w:rsidR="0085557A">
        <w:rPr>
          <w:rFonts w:ascii="Times New Roman" w:hAnsi="Times New Roman" w:cs="Times New Roman"/>
          <w:lang w:val="en-US"/>
        </w:rPr>
        <w:t>z</w:t>
      </w:r>
      <w:r w:rsidR="00FA1E31">
        <w:rPr>
          <w:rFonts w:ascii="Times New Roman" w:hAnsi="Times New Roman" w:cs="Times New Roman"/>
          <w:lang w:val="en-US"/>
        </w:rPr>
        <w:t>ed,</w:t>
      </w:r>
      <w:proofErr w:type="gramEnd"/>
      <w:r w:rsidR="00FA1E31">
        <w:rPr>
          <w:rFonts w:ascii="Times New Roman" w:hAnsi="Times New Roman" w:cs="Times New Roman"/>
          <w:lang w:val="en-US"/>
        </w:rPr>
        <w:t xml:space="preserve"> attribution </w:t>
      </w:r>
      <w:r>
        <w:rPr>
          <w:rFonts w:ascii="Times New Roman" w:hAnsi="Times New Roman" w:cs="Times New Roman"/>
          <w:lang w:val="en-US"/>
        </w:rPr>
        <w:t xml:space="preserve">of property </w:t>
      </w:r>
      <w:r w:rsidR="00FA1E31">
        <w:rPr>
          <w:rFonts w:ascii="Times New Roman" w:hAnsi="Times New Roman" w:cs="Times New Roman"/>
          <w:lang w:val="en-US"/>
        </w:rPr>
        <w:t>makes them unique.</w:t>
      </w:r>
    </w:p>
    <w:p w14:paraId="71E2F4D3" w14:textId="14D7FFC2" w:rsidR="00EA61CB" w:rsidRDefault="00C317DA" w:rsidP="00377732">
      <w:pPr>
        <w:spacing w:before="120" w:after="120"/>
        <w:jc w:val="both"/>
        <w:rPr>
          <w:rFonts w:ascii="Times New Roman" w:hAnsi="Times New Roman" w:cs="Times New Roman"/>
          <w:lang w:val="en-US"/>
        </w:rPr>
      </w:pPr>
      <w:r w:rsidRPr="00B14637">
        <w:rPr>
          <w:rFonts w:ascii="Times New Roman" w:hAnsi="Times New Roman" w:cs="Times New Roman"/>
          <w:lang w:val="en-US"/>
        </w:rPr>
        <w:t xml:space="preserve">Furthermore, property and the rights to said property protect the interests of specific groups and, to such an extent, act as a code for the political and cultural order that arise from certain value </w:t>
      </w:r>
      <w:r w:rsidR="00393054" w:rsidRPr="00B14637">
        <w:rPr>
          <w:rFonts w:ascii="Times New Roman" w:hAnsi="Times New Roman" w:cs="Times New Roman"/>
          <w:lang w:val="en-US"/>
        </w:rPr>
        <w:t>preferences</w:t>
      </w:r>
      <w:r w:rsidRPr="00B14637">
        <w:rPr>
          <w:rFonts w:ascii="Times New Roman" w:hAnsi="Times New Roman" w:cs="Times New Roman"/>
          <w:lang w:val="en-US"/>
        </w:rPr>
        <w:t xml:space="preserve"> and </w:t>
      </w:r>
      <w:r w:rsidR="00393054" w:rsidRPr="00B14637">
        <w:rPr>
          <w:rFonts w:ascii="Times New Roman" w:hAnsi="Times New Roman" w:cs="Times New Roman"/>
          <w:lang w:val="en-US"/>
        </w:rPr>
        <w:t>rights to act, meaning the determination of who and what will be recognized, protected, and excluded</w:t>
      </w:r>
      <w:r w:rsidR="00EA61CB">
        <w:rPr>
          <w:rFonts w:ascii="Times New Roman" w:hAnsi="Times New Roman" w:cs="Times New Roman"/>
          <w:lang w:val="en-US"/>
        </w:rPr>
        <w:t>. P</w:t>
      </w:r>
      <w:r w:rsidR="003A52C7" w:rsidRPr="00B14637">
        <w:rPr>
          <w:rFonts w:ascii="Times New Roman" w:hAnsi="Times New Roman" w:cs="Times New Roman"/>
          <w:lang w:val="en-US"/>
        </w:rPr>
        <w:t xml:space="preserve">roperty embodies generally </w:t>
      </w:r>
      <w:r w:rsidR="00B14637" w:rsidRPr="00B14637">
        <w:rPr>
          <w:rFonts w:ascii="Times New Roman" w:hAnsi="Times New Roman" w:cs="Times New Roman"/>
          <w:lang w:val="en-US"/>
        </w:rPr>
        <w:t>positive</w:t>
      </w:r>
      <w:r w:rsidR="00826EA8">
        <w:rPr>
          <w:rFonts w:ascii="Times New Roman" w:hAnsi="Times New Roman" w:cs="Times New Roman"/>
          <w:lang w:val="en-US"/>
        </w:rPr>
        <w:t xml:space="preserve"> and</w:t>
      </w:r>
      <w:r w:rsidR="00B14637" w:rsidRPr="00B14637">
        <w:rPr>
          <w:rFonts w:ascii="Times New Roman" w:hAnsi="Times New Roman" w:cs="Times New Roman"/>
          <w:lang w:val="en-US"/>
        </w:rPr>
        <w:t xml:space="preserve"> outward-looking characteristics</w:t>
      </w:r>
      <w:r w:rsidR="00826EA8">
        <w:rPr>
          <w:rFonts w:ascii="Times New Roman" w:hAnsi="Times New Roman" w:cs="Times New Roman"/>
          <w:lang w:val="en-US"/>
        </w:rPr>
        <w:t>: hard work, competence, skill,</w:t>
      </w:r>
      <w:r w:rsidR="008F5354">
        <w:rPr>
          <w:rFonts w:ascii="Times New Roman" w:hAnsi="Times New Roman" w:cs="Times New Roman"/>
          <w:lang w:val="en-US"/>
        </w:rPr>
        <w:t xml:space="preserve"> and</w:t>
      </w:r>
      <w:r w:rsidR="00826EA8">
        <w:rPr>
          <w:rFonts w:ascii="Times New Roman" w:hAnsi="Times New Roman" w:cs="Times New Roman"/>
          <w:lang w:val="en-US"/>
        </w:rPr>
        <w:t xml:space="preserve"> the ability to rise from rags to riches.</w:t>
      </w:r>
    </w:p>
    <w:p w14:paraId="30206AE4" w14:textId="272D3952" w:rsidR="0085557A" w:rsidRDefault="00C63A6C" w:rsidP="00377732">
      <w:pPr>
        <w:spacing w:before="120" w:after="120"/>
        <w:jc w:val="both"/>
        <w:rPr>
          <w:rFonts w:ascii="Times New Roman" w:hAnsi="Times New Roman" w:cs="Times New Roman"/>
          <w:lang w:val="en-GB"/>
        </w:rPr>
      </w:pPr>
      <w:r>
        <w:rPr>
          <w:rFonts w:ascii="Times New Roman" w:hAnsi="Times New Roman" w:cs="Times New Roman"/>
          <w:lang w:val="en-GB"/>
        </w:rPr>
        <w:t xml:space="preserve">As an institution under private law, property provides information on the person (who can/may be the proprietor), on the relationship of said person to </w:t>
      </w:r>
      <w:r w:rsidR="00BF1317">
        <w:rPr>
          <w:rFonts w:ascii="Times New Roman" w:hAnsi="Times New Roman" w:cs="Times New Roman"/>
          <w:lang w:val="en-GB"/>
        </w:rPr>
        <w:t>other</w:t>
      </w:r>
      <w:r>
        <w:rPr>
          <w:rFonts w:ascii="Times New Roman" w:hAnsi="Times New Roman" w:cs="Times New Roman"/>
          <w:lang w:val="en-GB"/>
        </w:rPr>
        <w:t xml:space="preserve"> subject</w:t>
      </w:r>
      <w:r w:rsidR="00BF1317">
        <w:rPr>
          <w:rFonts w:ascii="Times New Roman" w:hAnsi="Times New Roman" w:cs="Times New Roman"/>
          <w:lang w:val="en-GB"/>
        </w:rPr>
        <w:t>s</w:t>
      </w:r>
      <w:r>
        <w:rPr>
          <w:rFonts w:ascii="Times New Roman" w:hAnsi="Times New Roman" w:cs="Times New Roman"/>
          <w:lang w:val="en-GB"/>
        </w:rPr>
        <w:t xml:space="preserve"> of private law (and thereby exclusion of</w:t>
      </w:r>
      <w:r w:rsidR="00FA0C54">
        <w:rPr>
          <w:rFonts w:ascii="Times New Roman" w:hAnsi="Times New Roman" w:cs="Times New Roman"/>
          <w:lang w:val="en-GB"/>
        </w:rPr>
        <w:t xml:space="preserve"> other</w:t>
      </w:r>
      <w:r>
        <w:rPr>
          <w:rFonts w:ascii="Times New Roman" w:hAnsi="Times New Roman" w:cs="Times New Roman"/>
          <w:lang w:val="en-GB"/>
        </w:rPr>
        <w:t xml:space="preserve"> interested parties), and on the </w:t>
      </w:r>
      <w:r w:rsidR="00FA0C54">
        <w:rPr>
          <w:rFonts w:ascii="Times New Roman" w:hAnsi="Times New Roman" w:cs="Times New Roman"/>
          <w:lang w:val="en-GB"/>
        </w:rPr>
        <w:t>manner of allocation pertinent to the good and its characteristics (the content of the legal position, the scope and extent of the right of control and the right of defence, exploitation rights, and other entitlements).</w:t>
      </w:r>
    </w:p>
    <w:p w14:paraId="402126FB" w14:textId="0CFCB903" w:rsidR="0085557A" w:rsidRPr="00377732" w:rsidRDefault="0085557A" w:rsidP="00377732">
      <w:pPr>
        <w:spacing w:before="120" w:after="120"/>
        <w:jc w:val="both"/>
        <w:rPr>
          <w:rFonts w:ascii="Times New Roman" w:hAnsi="Times New Roman" w:cs="Times New Roman"/>
          <w:lang w:val="en-US"/>
        </w:rPr>
      </w:pPr>
      <w:r>
        <w:rPr>
          <w:rFonts w:ascii="Times New Roman" w:hAnsi="Times New Roman" w:cs="Times New Roman"/>
          <w:lang w:val="en-GB"/>
        </w:rPr>
        <w:t xml:space="preserve">With the departure from citizenship law as an anchoring point, the European law helps property to be seen as a universal human right once more. </w:t>
      </w:r>
      <w:r>
        <w:rPr>
          <w:rFonts w:ascii="Times New Roman" w:hAnsi="Times New Roman" w:cs="Times New Roman"/>
          <w:lang w:val="en-US"/>
        </w:rPr>
        <w:t>Moreover, the right of property concerns the right of inheritance, the line of succession following a death, and the transfer of family property.</w:t>
      </w:r>
    </w:p>
    <w:p w14:paraId="069D9796" w14:textId="565260BC" w:rsidR="00A8672D" w:rsidRPr="00377732" w:rsidRDefault="00F57A2B" w:rsidP="00377732">
      <w:pPr>
        <w:spacing w:before="120" w:after="120"/>
        <w:jc w:val="both"/>
        <w:rPr>
          <w:rFonts w:ascii="Times New Roman" w:hAnsi="Times New Roman" w:cs="Times New Roman"/>
          <w:color w:val="00000A"/>
          <w:lang w:val="en-GB"/>
        </w:rPr>
      </w:pPr>
      <w:r>
        <w:rPr>
          <w:rFonts w:ascii="Times New Roman" w:hAnsi="Times New Roman" w:cs="Times New Roman"/>
          <w:lang w:val="en-US"/>
        </w:rPr>
        <w:t xml:space="preserve">A radical change is taking place in the perception of </w:t>
      </w:r>
      <w:r w:rsidRPr="00F57A2B">
        <w:rPr>
          <w:rFonts w:ascii="Times New Roman" w:hAnsi="Times New Roman" w:cs="Times New Roman"/>
          <w:i/>
          <w:iCs/>
          <w:lang w:val="en-US"/>
        </w:rPr>
        <w:t xml:space="preserve">droits </w:t>
      </w:r>
      <w:proofErr w:type="spellStart"/>
      <w:r w:rsidRPr="00F57A2B">
        <w:rPr>
          <w:rFonts w:ascii="Times New Roman" w:hAnsi="Times New Roman" w:cs="Times New Roman"/>
          <w:i/>
          <w:iCs/>
          <w:lang w:val="en-US"/>
        </w:rPr>
        <w:t>intellectuels</w:t>
      </w:r>
      <w:proofErr w:type="spellEnd"/>
      <w:r>
        <w:rPr>
          <w:rFonts w:ascii="Times New Roman" w:hAnsi="Times New Roman" w:cs="Times New Roman"/>
          <w:lang w:val="en-US"/>
        </w:rPr>
        <w:t xml:space="preserve">, which are certainly considered to be </w:t>
      </w:r>
      <w:r>
        <w:rPr>
          <w:rFonts w:ascii="Times New Roman" w:hAnsi="Times New Roman" w:cs="Times New Roman"/>
          <w:i/>
          <w:iCs/>
          <w:lang w:val="en-US"/>
        </w:rPr>
        <w:t xml:space="preserve">droits </w:t>
      </w:r>
      <w:proofErr w:type="spellStart"/>
      <w:r>
        <w:rPr>
          <w:rFonts w:ascii="Times New Roman" w:hAnsi="Times New Roman" w:cs="Times New Roman"/>
          <w:i/>
          <w:iCs/>
          <w:lang w:val="en-US"/>
        </w:rPr>
        <w:t>subjectifs</w:t>
      </w:r>
      <w:proofErr w:type="spellEnd"/>
      <w:r>
        <w:rPr>
          <w:rFonts w:ascii="Times New Roman" w:hAnsi="Times New Roman" w:cs="Times New Roman"/>
          <w:i/>
          <w:iCs/>
          <w:lang w:val="en-US"/>
        </w:rPr>
        <w:t xml:space="preserve">, </w:t>
      </w:r>
      <w:r>
        <w:rPr>
          <w:rFonts w:ascii="Times New Roman" w:hAnsi="Times New Roman" w:cs="Times New Roman"/>
          <w:lang w:val="en-US"/>
        </w:rPr>
        <w:t>thus earning them their own category; nevertheless, it is apparent within the term “intellectual property” itself that although it is considered a real right (property), it cannot be considered to be a typical real right due to its invisibility and intangibility.</w:t>
      </w:r>
      <w:r w:rsidR="003F1B2D">
        <w:rPr>
          <w:rFonts w:ascii="Times New Roman" w:hAnsi="Times New Roman" w:cs="Times New Roman"/>
          <w:lang w:val="en-US"/>
        </w:rPr>
        <w:t xml:space="preserve"> </w:t>
      </w:r>
      <w:r w:rsidR="00EC4676">
        <w:rPr>
          <w:rFonts w:ascii="Times New Roman" w:hAnsi="Times New Roman" w:cs="Times New Roman"/>
          <w:lang w:val="en-US"/>
        </w:rPr>
        <w:t>Intellectual property is property for a limited time and distinguishes itself thereby from classical physical (tangible) property. Unlike other laws for the protection of industrial property, author’s rights for intellectual property first come into force once the work has been created</w:t>
      </w:r>
      <w:r w:rsidR="00C33EE0">
        <w:rPr>
          <w:rFonts w:ascii="Times New Roman" w:hAnsi="Times New Roman" w:cs="Times New Roman"/>
          <w:lang w:val="en-US"/>
        </w:rPr>
        <w:t xml:space="preserve"> and not upon accepta</w:t>
      </w:r>
      <w:r w:rsidR="00056A8D">
        <w:rPr>
          <w:rFonts w:ascii="Times New Roman" w:hAnsi="Times New Roman" w:cs="Times New Roman"/>
          <w:lang w:val="en-US"/>
        </w:rPr>
        <w:t>nce</w:t>
      </w:r>
      <w:r w:rsidR="00C33EE0">
        <w:rPr>
          <w:rFonts w:ascii="Times New Roman" w:hAnsi="Times New Roman" w:cs="Times New Roman"/>
          <w:lang w:val="en-US"/>
        </w:rPr>
        <w:t xml:space="preserve"> into a register. On the other side, the duration of these rights differs vastly: author’s rights, 70 years after the death of the creator/issuer; patent rights, 20 years; trademark rights, 10 years, though extendable unlike inventor’s rights. Intellectual property is therefore a special form of classical private property</w:t>
      </w:r>
      <w:r w:rsidR="003F1B2D">
        <w:rPr>
          <w:rFonts w:ascii="Times New Roman" w:hAnsi="Times New Roman" w:cs="Times New Roman"/>
          <w:lang w:val="en-US"/>
        </w:rPr>
        <w:t>.</w:t>
      </w:r>
    </w:p>
    <w:sectPr w:rsidR="00A8672D" w:rsidRPr="00377732" w:rsidSect="001D70D0">
      <w:pgSz w:w="11906" w:h="16838"/>
      <w:pgMar w:top="1417" w:right="1417" w:bottom="1134" w:left="1417"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B1711"/>
    <w:multiLevelType w:val="hybridMultilevel"/>
    <w:tmpl w:val="F5DC9F92"/>
    <w:lvl w:ilvl="0" w:tplc="427E64EA">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E7251BC"/>
    <w:multiLevelType w:val="hybridMultilevel"/>
    <w:tmpl w:val="13C0F81E"/>
    <w:lvl w:ilvl="0" w:tplc="F078E48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6B"/>
    <w:rsid w:val="00025214"/>
    <w:rsid w:val="00056A8D"/>
    <w:rsid w:val="00092748"/>
    <w:rsid w:val="000B1237"/>
    <w:rsid w:val="000C1509"/>
    <w:rsid w:val="000E3A3E"/>
    <w:rsid w:val="00103FD2"/>
    <w:rsid w:val="00107F61"/>
    <w:rsid w:val="0012170F"/>
    <w:rsid w:val="001276D3"/>
    <w:rsid w:val="001533C7"/>
    <w:rsid w:val="0019186B"/>
    <w:rsid w:val="001D70D0"/>
    <w:rsid w:val="00291521"/>
    <w:rsid w:val="002B3650"/>
    <w:rsid w:val="002C447C"/>
    <w:rsid w:val="0034358F"/>
    <w:rsid w:val="00377732"/>
    <w:rsid w:val="00393054"/>
    <w:rsid w:val="003A52C7"/>
    <w:rsid w:val="003F1B2D"/>
    <w:rsid w:val="003F2D27"/>
    <w:rsid w:val="00473513"/>
    <w:rsid w:val="004B687C"/>
    <w:rsid w:val="00504E4D"/>
    <w:rsid w:val="00540FE0"/>
    <w:rsid w:val="005E4192"/>
    <w:rsid w:val="00621D43"/>
    <w:rsid w:val="00644925"/>
    <w:rsid w:val="00657C66"/>
    <w:rsid w:val="006B3549"/>
    <w:rsid w:val="006D3B16"/>
    <w:rsid w:val="006F6390"/>
    <w:rsid w:val="00723C6D"/>
    <w:rsid w:val="00742BEC"/>
    <w:rsid w:val="007E29D5"/>
    <w:rsid w:val="00826EA8"/>
    <w:rsid w:val="0085557A"/>
    <w:rsid w:val="008616D6"/>
    <w:rsid w:val="00897ECC"/>
    <w:rsid w:val="008A1BBC"/>
    <w:rsid w:val="008A4C76"/>
    <w:rsid w:val="008F5354"/>
    <w:rsid w:val="009802DE"/>
    <w:rsid w:val="009E4676"/>
    <w:rsid w:val="00A254D6"/>
    <w:rsid w:val="00A62469"/>
    <w:rsid w:val="00A8672D"/>
    <w:rsid w:val="00AC4169"/>
    <w:rsid w:val="00B00A77"/>
    <w:rsid w:val="00B14637"/>
    <w:rsid w:val="00B42493"/>
    <w:rsid w:val="00BF1317"/>
    <w:rsid w:val="00C317DA"/>
    <w:rsid w:val="00C33EE0"/>
    <w:rsid w:val="00C35EFE"/>
    <w:rsid w:val="00C63A6C"/>
    <w:rsid w:val="00C80556"/>
    <w:rsid w:val="00C91BE9"/>
    <w:rsid w:val="00C93BDD"/>
    <w:rsid w:val="00CB14F4"/>
    <w:rsid w:val="00EA61CB"/>
    <w:rsid w:val="00EC3D60"/>
    <w:rsid w:val="00EC4676"/>
    <w:rsid w:val="00F57A2B"/>
    <w:rsid w:val="00FA0C54"/>
    <w:rsid w:val="00FA1E3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08B65"/>
  <w15:chartTrackingRefBased/>
  <w15:docId w15:val="{550A4702-96E5-6B4B-AA65-30CB53DF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9186B"/>
    <w:pPr>
      <w:ind w:left="720"/>
      <w:contextualSpacing/>
    </w:pPr>
  </w:style>
  <w:style w:type="paragraph" w:styleId="Sprechblasentext">
    <w:name w:val="Balloon Text"/>
    <w:basedOn w:val="Standard"/>
    <w:link w:val="SprechblasentextZchn"/>
    <w:uiPriority w:val="99"/>
    <w:semiHidden/>
    <w:unhideWhenUsed/>
    <w:rsid w:val="00FA0C54"/>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A0C54"/>
    <w:rPr>
      <w:rFonts w:ascii="Times New Roman" w:hAnsi="Times New Roman" w:cs="Times New Roman"/>
      <w:sz w:val="18"/>
      <w:szCs w:val="18"/>
    </w:rPr>
  </w:style>
  <w:style w:type="character" w:styleId="Hyperlink">
    <w:name w:val="Hyperlink"/>
    <w:semiHidden/>
    <w:unhideWhenUsed/>
    <w:rsid w:val="00A8672D"/>
    <w:rPr>
      <w:color w:val="0000FF"/>
      <w:u w:val="single"/>
    </w:rPr>
  </w:style>
  <w:style w:type="table" w:styleId="Tabellenraster">
    <w:name w:val="Table Grid"/>
    <w:basedOn w:val="NormaleTabelle"/>
    <w:uiPriority w:val="39"/>
    <w:rsid w:val="00377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uiPriority w:val="99"/>
    <w:semiHidden/>
    <w:unhideWhenUsed/>
    <w:rsid w:val="001D7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266097">
      <w:bodyDiv w:val="1"/>
      <w:marLeft w:val="0"/>
      <w:marRight w:val="0"/>
      <w:marTop w:val="0"/>
      <w:marBottom w:val="0"/>
      <w:divBdr>
        <w:top w:val="none" w:sz="0" w:space="0" w:color="auto"/>
        <w:left w:val="none" w:sz="0" w:space="0" w:color="auto"/>
        <w:bottom w:val="none" w:sz="0" w:space="0" w:color="auto"/>
        <w:right w:val="none" w:sz="0" w:space="0" w:color="auto"/>
      </w:divBdr>
    </w:div>
    <w:div w:id="182813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1E7F5-5967-4ACC-96E7-ED6AD13E4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413</Words>
  <Characters>2607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Dr.Dr. Thomas Gergen</dc:creator>
  <cp:keywords/>
  <dc:description/>
  <cp:lastModifiedBy>Frederic Liu</cp:lastModifiedBy>
  <cp:revision>6</cp:revision>
  <dcterms:created xsi:type="dcterms:W3CDTF">2022-01-06T01:44:00Z</dcterms:created>
  <dcterms:modified xsi:type="dcterms:W3CDTF">2022-03-19T20:35:00Z</dcterms:modified>
</cp:coreProperties>
</file>