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4B37" w14:textId="77777777" w:rsidR="00D622FE" w:rsidRPr="004262E0" w:rsidRDefault="00D622FE" w:rsidP="00D622FE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r w:rsidRPr="004262E0">
        <w:rPr>
          <w:rFonts w:ascii="Times New Roman" w:hAnsi="Times New Roman" w:cs="Times New Roman"/>
          <w:b/>
          <w:bCs/>
          <w:sz w:val="32"/>
          <w:szCs w:val="32"/>
        </w:rPr>
        <w:t>debt, financial/</w:t>
      </w:r>
      <w:r w:rsidRPr="004262E0">
        <w:rPr>
          <w:rFonts w:ascii="Times New Roman" w:eastAsia="Songti TC" w:hAnsi="Times New Roman" w:cs="Times New Roman"/>
          <w:b/>
          <w:bCs/>
          <w:sz w:val="32"/>
          <w:szCs w:val="32"/>
        </w:rPr>
        <w:t>债</w:t>
      </w:r>
      <w:r w:rsidRPr="004262E0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4262E0">
        <w:rPr>
          <w:rFonts w:ascii="Times New Roman" w:eastAsia="Microsoft YaHei" w:hAnsi="Times New Roman" w:cs="Times New Roman"/>
          <w:b/>
          <w:bCs/>
          <w:sz w:val="32"/>
          <w:szCs w:val="32"/>
        </w:rPr>
        <w:t>Zhài</w:t>
      </w:r>
      <w:proofErr w:type="spellEnd"/>
      <w:r w:rsidRPr="004262E0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2749"/>
        <w:gridCol w:w="2747"/>
      </w:tblGrid>
      <w:tr w:rsidR="00D622FE" w14:paraId="0F45399D" w14:textId="77777777" w:rsidTr="00194869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650C497B" w14:textId="77777777" w:rsidR="00D622FE" w:rsidRPr="004262E0" w:rsidRDefault="00D622FE" w:rsidP="00194869">
            <w:pPr>
              <w:jc w:val="center"/>
              <w:rPr>
                <w:rFonts w:ascii="Times New Roman" w:eastAsia="DengXian" w:hAnsi="Times New Roman" w:cs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 w:rsidRPr="004262E0">
              <w:rPr>
                <w:rFonts w:ascii="Times New Roman" w:eastAsia="DengXian" w:hAnsi="Times New Roman" w:cs="Times New Roman"/>
              </w:rPr>
              <w:t>Chinese Perspective</w:t>
            </w:r>
          </w:p>
        </w:tc>
        <w:tc>
          <w:tcPr>
            <w:tcW w:w="3021" w:type="dxa"/>
            <w:shd w:val="clear" w:color="auto" w:fill="auto"/>
          </w:tcPr>
          <w:p w14:paraId="236BDEFC" w14:textId="77777777" w:rsidR="00D622FE" w:rsidRPr="004262E0" w:rsidRDefault="00D622FE" w:rsidP="00194869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4262E0">
              <w:rPr>
                <w:rFonts w:ascii="Times New Roman" w:eastAsia="DengXian" w:hAnsi="Times New Roman" w:cs="Times New Roman"/>
              </w:rPr>
              <w:t>YAO Yang</w:t>
            </w:r>
          </w:p>
        </w:tc>
        <w:tc>
          <w:tcPr>
            <w:tcW w:w="3021" w:type="dxa"/>
            <w:shd w:val="clear" w:color="auto" w:fill="auto"/>
          </w:tcPr>
          <w:p w14:paraId="7C562137" w14:textId="08ABCF47" w:rsidR="00D622FE" w:rsidRPr="004262E0" w:rsidRDefault="00D622FE" w:rsidP="00194869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 xml:space="preserve">15 </w:t>
            </w:r>
            <w:r>
              <w:rPr>
                <w:rFonts w:ascii="Times New Roman" w:eastAsia="DengXian" w:hAnsi="Times New Roman" w:cs="Times New Roman" w:hint="eastAsia"/>
              </w:rPr>
              <w:t>Jul</w:t>
            </w:r>
            <w:r w:rsidRPr="004262E0">
              <w:rPr>
                <w:rFonts w:ascii="Times New Roman" w:eastAsia="DengXi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317408DA" w14:textId="77777777" w:rsidR="00C40587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中国与世界各国的经济联系是中外关系中最重要的一环，当下</w:t>
      </w:r>
      <w:r w:rsidR="002D4C31" w:rsidRPr="00D622FE">
        <w:rPr>
          <w:rFonts w:ascii="Songti TC" w:eastAsia="Songti TC" w:hAnsi="Songti TC" w:hint="eastAsia"/>
          <w:sz w:val="24"/>
          <w:szCs w:val="24"/>
        </w:rPr>
        <w:t>中国</w:t>
      </w:r>
      <w:r w:rsidRPr="00D622FE">
        <w:rPr>
          <w:rFonts w:ascii="Songti TC" w:eastAsia="Songti TC" w:hAnsi="Songti TC" w:hint="eastAsia"/>
          <w:sz w:val="24"/>
          <w:szCs w:val="24"/>
        </w:rPr>
        <w:t>的许多经济和金融</w:t>
      </w:r>
      <w:r w:rsidR="002D4C31" w:rsidRPr="00D622FE">
        <w:rPr>
          <w:rFonts w:ascii="Songti TC" w:eastAsia="Songti TC" w:hAnsi="Songti TC" w:hint="eastAsia"/>
          <w:sz w:val="24"/>
          <w:szCs w:val="24"/>
        </w:rPr>
        <w:t>机构</w:t>
      </w:r>
      <w:r w:rsidRPr="00D622FE">
        <w:rPr>
          <w:rFonts w:ascii="Songti TC" w:eastAsia="Songti TC" w:hAnsi="Songti TC" w:hint="eastAsia"/>
          <w:sz w:val="24"/>
          <w:szCs w:val="24"/>
        </w:rPr>
        <w:t>都借鉴于西方</w:t>
      </w:r>
      <w:r w:rsidR="002D4C31" w:rsidRPr="00D622FE">
        <w:rPr>
          <w:rFonts w:ascii="Songti TC" w:eastAsia="Songti TC" w:hAnsi="Songti TC" w:hint="eastAsia"/>
          <w:sz w:val="24"/>
          <w:szCs w:val="24"/>
        </w:rPr>
        <w:t>模式。</w:t>
      </w:r>
      <w:r w:rsidRPr="00D622FE">
        <w:rPr>
          <w:rFonts w:ascii="Songti TC" w:eastAsia="Songti TC" w:hAnsi="Songti TC" w:hint="eastAsia"/>
          <w:sz w:val="24"/>
          <w:szCs w:val="24"/>
        </w:rPr>
        <w:t>因此</w:t>
      </w:r>
      <w:r w:rsidR="002D4C31" w:rsidRPr="00D622FE">
        <w:rPr>
          <w:rFonts w:ascii="Songti TC" w:eastAsia="Songti TC" w:hAnsi="Songti TC" w:hint="eastAsia"/>
          <w:sz w:val="24"/>
          <w:szCs w:val="24"/>
        </w:rPr>
        <w:t>，中西方</w:t>
      </w:r>
      <w:r w:rsidRPr="00D622FE">
        <w:rPr>
          <w:rFonts w:ascii="Songti TC" w:eastAsia="Songti TC" w:hAnsi="Songti TC" w:hint="eastAsia"/>
          <w:sz w:val="24"/>
          <w:szCs w:val="24"/>
        </w:rPr>
        <w:t>在经济</w:t>
      </w:r>
      <w:r w:rsidR="009B7891" w:rsidRPr="00D622FE">
        <w:rPr>
          <w:rFonts w:ascii="Songti TC" w:eastAsia="Songti TC" w:hAnsi="Songti TC" w:hint="eastAsia"/>
          <w:sz w:val="24"/>
          <w:szCs w:val="24"/>
        </w:rPr>
        <w:t>金融</w:t>
      </w:r>
      <w:r w:rsidRPr="00D622FE">
        <w:rPr>
          <w:rFonts w:ascii="Songti TC" w:eastAsia="Songti TC" w:hAnsi="Songti TC" w:hint="eastAsia"/>
          <w:sz w:val="24"/>
          <w:szCs w:val="24"/>
        </w:rPr>
        <w:t>方面的差异相对较小。但是</w:t>
      </w:r>
      <w:r w:rsidR="002D4C31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在经济</w:t>
      </w:r>
      <w:r w:rsidR="002D4C31" w:rsidRPr="00D622FE">
        <w:rPr>
          <w:rFonts w:ascii="Songti TC" w:eastAsia="Songti TC" w:hAnsi="Songti TC" w:hint="eastAsia"/>
          <w:sz w:val="24"/>
          <w:szCs w:val="24"/>
        </w:rPr>
        <w:t>的</w:t>
      </w:r>
      <w:r w:rsidRPr="00D622FE">
        <w:rPr>
          <w:rFonts w:ascii="Songti TC" w:eastAsia="Songti TC" w:hAnsi="Songti TC" w:hint="eastAsia"/>
          <w:sz w:val="24"/>
          <w:szCs w:val="24"/>
        </w:rPr>
        <w:t>一些领域</w:t>
      </w:r>
      <w:r w:rsidR="002D4C31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细微差别依然存在，这些差异导致了个体行为和政府政策的不同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对债务的理解就是其中之一。</w:t>
      </w:r>
    </w:p>
    <w:p w14:paraId="4B8468FD" w14:textId="77777777" w:rsidR="00C40587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中国有</w:t>
      </w:r>
      <w:r w:rsidR="00F74888" w:rsidRPr="00D622FE">
        <w:rPr>
          <w:rFonts w:ascii="Songti TC" w:eastAsia="Songti TC" w:hAnsi="Songti TC" w:hint="eastAsia"/>
          <w:sz w:val="24"/>
          <w:szCs w:val="24"/>
        </w:rPr>
        <w:t>回避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债务</w:t>
      </w:r>
      <w:r w:rsidRPr="00D622FE">
        <w:rPr>
          <w:rFonts w:ascii="Songti TC" w:eastAsia="Songti TC" w:hAnsi="Songti TC" w:hint="eastAsia"/>
          <w:sz w:val="24"/>
          <w:szCs w:val="24"/>
        </w:rPr>
        <w:t>的传统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文学作品中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，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债务经常被描述为毁掉贫困家庭的恶魔。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诚然，</w:t>
      </w:r>
      <w:r w:rsidRPr="00D622FE">
        <w:rPr>
          <w:rFonts w:ascii="Songti TC" w:eastAsia="Songti TC" w:hAnsi="Songti TC" w:hint="eastAsia"/>
          <w:sz w:val="24"/>
          <w:szCs w:val="24"/>
        </w:rPr>
        <w:t>这一现象主要与盛行于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民间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借贷市场上的高利贷有</w:t>
      </w:r>
      <w:r w:rsidRPr="00D622FE">
        <w:rPr>
          <w:rFonts w:ascii="Songti TC" w:eastAsia="Songti TC" w:hAnsi="Songti TC" w:hint="eastAsia"/>
          <w:sz w:val="24"/>
          <w:szCs w:val="24"/>
        </w:rPr>
        <w:t>关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高利贷利率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通常非常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高，以至于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穷人</w:t>
      </w:r>
      <w:r w:rsidRPr="00D622FE">
        <w:rPr>
          <w:rFonts w:ascii="Songti TC" w:eastAsia="Songti TC" w:hAnsi="Songti TC" w:hint="eastAsia"/>
          <w:sz w:val="24"/>
          <w:szCs w:val="24"/>
        </w:rPr>
        <w:t>几乎不可能在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债务</w:t>
      </w:r>
      <w:r w:rsidRPr="00D622FE">
        <w:rPr>
          <w:rFonts w:ascii="Songti TC" w:eastAsia="Songti TC" w:hAnsi="Songti TC" w:hint="eastAsia"/>
          <w:sz w:val="24"/>
          <w:szCs w:val="24"/>
        </w:rPr>
        <w:t>期限内偿还本息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，最终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这些穷人</w:t>
      </w:r>
      <w:r w:rsidRPr="00D622FE">
        <w:rPr>
          <w:rFonts w:ascii="Songti TC" w:eastAsia="Songti TC" w:hAnsi="Songti TC" w:hint="eastAsia"/>
          <w:sz w:val="24"/>
          <w:szCs w:val="24"/>
        </w:rPr>
        <w:t>不得不拆东墙补西墙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借新还旧</w:t>
      </w:r>
      <w:r w:rsidRPr="00D622FE">
        <w:rPr>
          <w:rFonts w:ascii="Songti TC" w:eastAsia="Songti TC" w:hAnsi="Songti TC" w:hint="eastAsia"/>
          <w:sz w:val="24"/>
          <w:szCs w:val="24"/>
        </w:rPr>
        <w:t>，最后</w:t>
      </w:r>
      <w:r w:rsidR="00E46834" w:rsidRPr="00D622FE">
        <w:rPr>
          <w:rFonts w:ascii="Songti TC" w:eastAsia="Songti TC" w:hAnsi="Songti TC" w:hint="eastAsia"/>
          <w:sz w:val="24"/>
          <w:szCs w:val="24"/>
        </w:rPr>
        <w:t>导致</w:t>
      </w:r>
      <w:r w:rsidRPr="00D622FE">
        <w:rPr>
          <w:rFonts w:ascii="Songti TC" w:eastAsia="Songti TC" w:hAnsi="Songti TC" w:hint="eastAsia"/>
          <w:sz w:val="24"/>
          <w:szCs w:val="24"/>
        </w:rPr>
        <w:t>家破人亡。如今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虽然大部分人家都有机会到银行借贷，但一般百姓依然对借债非常谨慎，时至今日还有不少百姓带着现金去买房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借贷谨慎的另一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种表现</w:t>
      </w:r>
      <w:r w:rsidRPr="00D622FE">
        <w:rPr>
          <w:rFonts w:ascii="Songti TC" w:eastAsia="Songti TC" w:hAnsi="Songti TC" w:hint="eastAsia"/>
          <w:sz w:val="24"/>
          <w:szCs w:val="24"/>
        </w:rPr>
        <w:t>就是中国老百姓的储蓄率很高，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在</w:t>
      </w:r>
      <w:r w:rsidRPr="00D622FE">
        <w:rPr>
          <w:rFonts w:ascii="Songti TC" w:eastAsia="Songti TC" w:hAnsi="Songti TC" w:hint="eastAsia"/>
          <w:sz w:val="24"/>
          <w:szCs w:val="24"/>
        </w:rPr>
        <w:t>最近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的</w:t>
      </w:r>
      <w:r w:rsidRPr="00D622FE">
        <w:rPr>
          <w:rFonts w:ascii="Songti TC" w:eastAsia="Songti TC" w:hAnsi="Songti TC" w:hint="eastAsia"/>
          <w:sz w:val="24"/>
          <w:szCs w:val="24"/>
        </w:rPr>
        <w:t>几十年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中国的家庭储蓄率最高达到了37%，而且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老百姓</w:t>
      </w:r>
      <w:r w:rsidRPr="00D622FE">
        <w:rPr>
          <w:rFonts w:ascii="Songti TC" w:eastAsia="Songti TC" w:hAnsi="Songti TC" w:hint="eastAsia"/>
          <w:sz w:val="24"/>
          <w:szCs w:val="24"/>
        </w:rPr>
        <w:t>会将其储蓄的40%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用于购买新</w:t>
      </w:r>
      <w:r w:rsidRPr="00D622FE">
        <w:rPr>
          <w:rFonts w:ascii="Songti TC" w:eastAsia="Songti TC" w:hAnsi="Songti TC" w:hint="eastAsia"/>
          <w:sz w:val="24"/>
          <w:szCs w:val="24"/>
        </w:rPr>
        <w:t>住房。</w:t>
      </w:r>
    </w:p>
    <w:p w14:paraId="31BC8AED" w14:textId="77777777" w:rsidR="00C40587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但是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，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年轻一代的行为正在发生</w:t>
      </w:r>
      <w:r w:rsidRPr="00D622FE">
        <w:rPr>
          <w:rFonts w:ascii="Songti TC" w:eastAsia="Songti TC" w:hAnsi="Songti TC" w:hint="eastAsia"/>
          <w:sz w:val="24"/>
          <w:szCs w:val="24"/>
        </w:rPr>
        <w:t>变化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得益于数字金融的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普及</w:t>
      </w:r>
      <w:r w:rsidRPr="00D622FE">
        <w:rPr>
          <w:rFonts w:ascii="Songti TC" w:eastAsia="Songti TC" w:hAnsi="Songti TC" w:hint="eastAsia"/>
          <w:sz w:val="24"/>
          <w:szCs w:val="24"/>
        </w:rPr>
        <w:t>，年轻人借钱变得更加容易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，而他们</w:t>
      </w:r>
      <w:r w:rsidRPr="00D622FE">
        <w:rPr>
          <w:rFonts w:ascii="Songti TC" w:eastAsia="Songti TC" w:hAnsi="Songti TC" w:hint="eastAsia"/>
          <w:sz w:val="24"/>
          <w:szCs w:val="24"/>
        </w:rPr>
        <w:t>借钱主要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是</w:t>
      </w:r>
      <w:r w:rsidRPr="00D622FE">
        <w:rPr>
          <w:rFonts w:ascii="Songti TC" w:eastAsia="Songti TC" w:hAnsi="Songti TC" w:hint="eastAsia"/>
          <w:sz w:val="24"/>
          <w:szCs w:val="24"/>
        </w:rPr>
        <w:t>用于购买一些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时尚</w:t>
      </w:r>
      <w:r w:rsidRPr="00D622FE">
        <w:rPr>
          <w:rFonts w:ascii="Songti TC" w:eastAsia="Songti TC" w:hAnsi="Songti TC" w:hint="eastAsia"/>
          <w:sz w:val="24"/>
          <w:szCs w:val="24"/>
        </w:rPr>
        <w:t>的商品，比如新型号的手机和其他电子产品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。从年轻一代的表现看，</w:t>
      </w:r>
      <w:r w:rsidRPr="00D622FE">
        <w:rPr>
          <w:rFonts w:ascii="Songti TC" w:eastAsia="Songti TC" w:hAnsi="Songti TC" w:hint="eastAsia"/>
          <w:sz w:val="24"/>
          <w:szCs w:val="24"/>
        </w:rPr>
        <w:t>或许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中国会逐渐放弃勤俭节约的传统，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转而</w:t>
      </w:r>
      <w:r w:rsidRPr="00D622FE">
        <w:rPr>
          <w:rFonts w:ascii="Songti TC" w:eastAsia="Songti TC" w:hAnsi="Songti TC" w:hint="eastAsia"/>
          <w:sz w:val="24"/>
          <w:szCs w:val="24"/>
        </w:rPr>
        <w:t>接受</w:t>
      </w:r>
      <w:r w:rsidR="009B7891" w:rsidRPr="00D622FE">
        <w:rPr>
          <w:rFonts w:ascii="Songti TC" w:eastAsia="Songti TC" w:hAnsi="Songti TC" w:hint="eastAsia"/>
          <w:sz w:val="24"/>
          <w:szCs w:val="24"/>
        </w:rPr>
        <w:t>与</w:t>
      </w:r>
      <w:r w:rsidRPr="00D622FE">
        <w:rPr>
          <w:rFonts w:ascii="Songti TC" w:eastAsia="Songti TC" w:hAnsi="Songti TC" w:hint="eastAsia"/>
          <w:sz w:val="24"/>
          <w:szCs w:val="24"/>
        </w:rPr>
        <w:t>西方</w:t>
      </w:r>
      <w:r w:rsidR="009B7891" w:rsidRPr="00D622FE">
        <w:rPr>
          <w:rFonts w:ascii="Songti TC" w:eastAsia="Songti TC" w:hAnsi="Songti TC" w:hint="eastAsia"/>
          <w:sz w:val="24"/>
          <w:szCs w:val="24"/>
        </w:rPr>
        <w:t>盛行的消费主义</w:t>
      </w:r>
      <w:r w:rsidR="00C84EE4" w:rsidRPr="00D622FE">
        <w:rPr>
          <w:rFonts w:ascii="Songti TC" w:eastAsia="Songti TC" w:hAnsi="Songti TC" w:hint="eastAsia"/>
          <w:sz w:val="24"/>
          <w:szCs w:val="24"/>
        </w:rPr>
        <w:t>十分相近</w:t>
      </w:r>
      <w:r w:rsidRPr="00D622FE">
        <w:rPr>
          <w:rFonts w:ascii="Songti TC" w:eastAsia="Songti TC" w:hAnsi="Songti TC" w:hint="eastAsia"/>
          <w:sz w:val="24"/>
          <w:szCs w:val="24"/>
        </w:rPr>
        <w:t>的文化。</w:t>
      </w:r>
    </w:p>
    <w:p w14:paraId="292A77D9" w14:textId="77777777" w:rsidR="00C40587" w:rsidRPr="00D622FE" w:rsidRDefault="00614231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当前的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中国政府</w:t>
      </w:r>
      <w:r w:rsidRPr="00D622FE">
        <w:rPr>
          <w:rFonts w:ascii="Songti TC" w:eastAsia="Songti TC" w:hAnsi="Songti TC" w:hint="eastAsia"/>
          <w:sz w:val="24"/>
          <w:szCs w:val="24"/>
        </w:rPr>
        <w:t>政策，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依然受到计划经济时代</w:t>
      </w:r>
      <w:r w:rsidRPr="00D622FE">
        <w:rPr>
          <w:rFonts w:ascii="Songti TC" w:eastAsia="Songti TC" w:hAnsi="Songti TC" w:hint="eastAsia"/>
          <w:sz w:val="24"/>
          <w:szCs w:val="24"/>
        </w:rPr>
        <w:t>思维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的影响。计划经济时代不需要金融，</w:t>
      </w:r>
      <w:r w:rsidRPr="00D622FE">
        <w:rPr>
          <w:rFonts w:ascii="Songti TC" w:eastAsia="Songti TC" w:hAnsi="Songti TC" w:hint="eastAsia"/>
          <w:sz w:val="24"/>
          <w:szCs w:val="24"/>
        </w:rPr>
        <w:t>那时，计划部门在每年年初依据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上一年的财政收入和下一年的总目标设定生产目标</w:t>
      </w:r>
      <w:r w:rsidR="00CF5344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而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中央银行作为国家的总出纳，会根据每个工厂承担的</w:t>
      </w:r>
      <w:r w:rsidRPr="00D622FE">
        <w:rPr>
          <w:rFonts w:ascii="Songti TC" w:eastAsia="Songti TC" w:hAnsi="Songti TC" w:hint="eastAsia"/>
          <w:sz w:val="24"/>
          <w:szCs w:val="24"/>
        </w:rPr>
        <w:t>生产任务</w:t>
      </w:r>
      <w:r w:rsidR="00A05730" w:rsidRPr="00D622FE">
        <w:rPr>
          <w:rFonts w:ascii="Songti TC" w:eastAsia="Songti TC" w:hAnsi="Songti TC" w:hint="eastAsia"/>
          <w:sz w:val="24"/>
          <w:szCs w:val="24"/>
        </w:rPr>
        <w:lastRenderedPageBreak/>
        <w:t>向他们分配资金</w:t>
      </w:r>
      <w:r w:rsidR="00CF5344" w:rsidRPr="00D622FE">
        <w:rPr>
          <w:rFonts w:ascii="Songti TC" w:eastAsia="Songti TC" w:hAnsi="Songti TC" w:hint="eastAsia"/>
          <w:sz w:val="24"/>
          <w:szCs w:val="24"/>
        </w:rPr>
        <w:t>。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在年底完成生产目标后，各工厂又将资金返还给中央银行。</w:t>
      </w:r>
      <w:r w:rsidR="00CF5344" w:rsidRPr="00D622FE">
        <w:rPr>
          <w:rFonts w:ascii="Songti TC" w:eastAsia="Songti TC" w:hAnsi="Songti TC" w:hint="eastAsia"/>
          <w:sz w:val="24"/>
          <w:szCs w:val="24"/>
        </w:rPr>
        <w:t>如上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所述，货币</w:t>
      </w:r>
      <w:r w:rsidR="00CF5344" w:rsidRPr="00D622FE">
        <w:rPr>
          <w:rFonts w:ascii="Songti TC" w:eastAsia="Songti TC" w:hAnsi="Songti TC" w:hint="eastAsia"/>
          <w:sz w:val="24"/>
          <w:szCs w:val="24"/>
        </w:rPr>
        <w:t>在计划经济中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所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扮演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的角色与市场经济完全不同。</w:t>
      </w:r>
    </w:p>
    <w:p w14:paraId="5D4479D3" w14:textId="77777777" w:rsidR="00C40587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上个世纪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债务在西方的角色发生了极大的转变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金本位时期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的</w:t>
      </w:r>
      <w:r w:rsidR="007D2225" w:rsidRPr="00D622FE">
        <w:rPr>
          <w:rFonts w:ascii="Songti TC" w:eastAsia="Songti TC" w:hAnsi="Songti TC" w:hint="eastAsia"/>
          <w:sz w:val="24"/>
          <w:szCs w:val="24"/>
        </w:rPr>
        <w:t>货币有其内在价值，但随着金本位的崩溃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以及</w:t>
      </w:r>
      <w:r w:rsidRPr="00D622FE">
        <w:rPr>
          <w:rFonts w:ascii="Songti TC" w:eastAsia="Songti TC" w:hAnsi="Songti TC" w:hint="eastAsia"/>
          <w:sz w:val="24"/>
          <w:szCs w:val="24"/>
        </w:rPr>
        <w:t>20年代建立的现代中央银行体系改变了货币的内涵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货币本身不再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具</w:t>
      </w:r>
      <w:r w:rsidRPr="00D622FE">
        <w:rPr>
          <w:rFonts w:ascii="Songti TC" w:eastAsia="Songti TC" w:hAnsi="Songti TC" w:hint="eastAsia"/>
          <w:sz w:val="24"/>
          <w:szCs w:val="24"/>
        </w:rPr>
        <w:t>有价值，转而变为纯粹的信用或债务标的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纸币起源于中国，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于</w:t>
      </w:r>
      <w:r w:rsidRPr="00D622FE">
        <w:rPr>
          <w:rFonts w:ascii="Songti TC" w:eastAsia="Songti TC" w:hAnsi="Songti TC" w:hint="eastAsia"/>
          <w:sz w:val="24"/>
          <w:szCs w:val="24"/>
        </w:rPr>
        <w:t>宋代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出现</w:t>
      </w:r>
      <w:r w:rsidRPr="00D622FE">
        <w:rPr>
          <w:rFonts w:ascii="Songti TC" w:eastAsia="Songti TC" w:hAnsi="Songti TC" w:hint="eastAsia"/>
          <w:sz w:val="24"/>
          <w:szCs w:val="24"/>
        </w:rPr>
        <w:t>，并在元代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广泛流通</w:t>
      </w:r>
      <w:r w:rsidRPr="00D622FE">
        <w:rPr>
          <w:rFonts w:ascii="Songti TC" w:eastAsia="Songti TC" w:hAnsi="Songti TC" w:hint="eastAsia"/>
          <w:sz w:val="24"/>
          <w:szCs w:val="24"/>
        </w:rPr>
        <w:t>，但因为那时的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纸币</w:t>
      </w:r>
      <w:r w:rsidRPr="00D622FE">
        <w:rPr>
          <w:rFonts w:ascii="Songti TC" w:eastAsia="Songti TC" w:hAnsi="Songti TC" w:hint="eastAsia"/>
          <w:sz w:val="24"/>
          <w:szCs w:val="24"/>
        </w:rPr>
        <w:t>依然有贵金属背书，所以其自身仍带有实际价值。在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现代</w:t>
      </w:r>
      <w:r w:rsidRPr="00D622FE">
        <w:rPr>
          <w:rFonts w:ascii="Songti TC" w:eastAsia="Songti TC" w:hAnsi="Songti TC" w:hint="eastAsia"/>
          <w:sz w:val="24"/>
          <w:szCs w:val="24"/>
        </w:rPr>
        <w:t>市场经济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体系</w:t>
      </w:r>
      <w:r w:rsidRPr="00D622FE">
        <w:rPr>
          <w:rFonts w:ascii="Songti TC" w:eastAsia="Songti TC" w:hAnsi="Songti TC" w:hint="eastAsia"/>
          <w:sz w:val="24"/>
          <w:szCs w:val="24"/>
        </w:rPr>
        <w:t>下，中央银行可以发行任何票面的银行票据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，即纸币</w:t>
      </w:r>
      <w:r w:rsidRPr="00D622FE">
        <w:rPr>
          <w:rFonts w:ascii="Songti TC" w:eastAsia="Songti TC" w:hAnsi="Songti TC" w:hint="eastAsia"/>
          <w:sz w:val="24"/>
          <w:szCs w:val="24"/>
        </w:rPr>
        <w:t>，而后</w:t>
      </w:r>
      <w:r w:rsidR="00BC1897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商业银行通过发行新的债务创造额外的货币</w:t>
      </w:r>
      <w:r w:rsidR="00472D98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当然</w:t>
      </w:r>
      <w:r w:rsidR="00472D98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这些</w:t>
      </w:r>
      <w:r w:rsidR="00472D98" w:rsidRPr="00D622FE">
        <w:rPr>
          <w:rFonts w:ascii="Songti TC" w:eastAsia="Songti TC" w:hAnsi="Songti TC" w:hint="eastAsia"/>
          <w:sz w:val="24"/>
          <w:szCs w:val="24"/>
        </w:rPr>
        <w:t>额外</w:t>
      </w:r>
      <w:r w:rsidRPr="00D622FE">
        <w:rPr>
          <w:rFonts w:ascii="Songti TC" w:eastAsia="Songti TC" w:hAnsi="Songti TC" w:hint="eastAsia"/>
          <w:sz w:val="24"/>
          <w:szCs w:val="24"/>
        </w:rPr>
        <w:t>的货币通常是以银行卡上的余额等电子形式存在的</w:t>
      </w:r>
      <w:r w:rsidR="00472D98" w:rsidRPr="00D622FE">
        <w:rPr>
          <w:rFonts w:ascii="Songti TC" w:eastAsia="Songti TC" w:hAnsi="Songti TC" w:hint="eastAsia"/>
          <w:sz w:val="24"/>
          <w:szCs w:val="24"/>
        </w:rPr>
        <w:t>。由此来看，</w:t>
      </w:r>
      <w:r w:rsidRPr="00D622FE">
        <w:rPr>
          <w:rFonts w:ascii="Songti TC" w:eastAsia="Songti TC" w:hAnsi="Songti TC" w:hint="eastAsia"/>
          <w:sz w:val="24"/>
          <w:szCs w:val="24"/>
        </w:rPr>
        <w:t>货币和债务是相伴而生的</w:t>
      </w:r>
      <w:r w:rsidR="00472D98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货币可以通过发行债务</w:t>
      </w:r>
      <w:r w:rsidR="00472D98" w:rsidRPr="00D622FE">
        <w:rPr>
          <w:rFonts w:ascii="Songti TC" w:eastAsia="Songti TC" w:hAnsi="Songti TC" w:hint="eastAsia"/>
          <w:sz w:val="24"/>
          <w:szCs w:val="24"/>
        </w:rPr>
        <w:t>的方式</w:t>
      </w:r>
      <w:r w:rsidRPr="00D622FE">
        <w:rPr>
          <w:rFonts w:ascii="Songti TC" w:eastAsia="Songti TC" w:hAnsi="Songti TC" w:hint="eastAsia"/>
          <w:sz w:val="24"/>
          <w:szCs w:val="24"/>
        </w:rPr>
        <w:t>创造</w:t>
      </w:r>
      <w:r w:rsidR="00472D98" w:rsidRPr="00D622FE">
        <w:rPr>
          <w:rFonts w:ascii="Songti TC" w:eastAsia="Songti TC" w:hAnsi="Songti TC" w:hint="eastAsia"/>
          <w:sz w:val="24"/>
          <w:szCs w:val="24"/>
        </w:rPr>
        <w:t>新的</w:t>
      </w:r>
      <w:r w:rsidRPr="00D622FE">
        <w:rPr>
          <w:rFonts w:ascii="Songti TC" w:eastAsia="Songti TC" w:hAnsi="Songti TC" w:hint="eastAsia"/>
          <w:sz w:val="24"/>
          <w:szCs w:val="24"/>
        </w:rPr>
        <w:t>货币。</w:t>
      </w:r>
    </w:p>
    <w:p w14:paraId="2702841F" w14:textId="77777777" w:rsidR="00C40587" w:rsidRPr="00D622FE" w:rsidRDefault="007D2225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到此为止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借贷</w:t>
      </w:r>
      <w:r w:rsidR="00472D98" w:rsidRPr="00D622FE">
        <w:rPr>
          <w:rFonts w:ascii="Songti TC" w:eastAsia="Songti TC" w:hAnsi="Songti TC" w:hint="eastAsia"/>
          <w:sz w:val="24"/>
          <w:szCs w:val="24"/>
        </w:rPr>
        <w:t>活动</w:t>
      </w:r>
      <w:r w:rsidRPr="00D622FE">
        <w:rPr>
          <w:rFonts w:ascii="Songti TC" w:eastAsia="Songti TC" w:hAnsi="Songti TC" w:hint="eastAsia"/>
          <w:sz w:val="24"/>
          <w:szCs w:val="24"/>
        </w:rPr>
        <w:t>还主要是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服务实体经济</w:t>
      </w:r>
      <w:r w:rsidRPr="00D622FE">
        <w:rPr>
          <w:rFonts w:ascii="Songti TC" w:eastAsia="Songti TC" w:hAnsi="Songti TC" w:hint="eastAsia"/>
          <w:sz w:val="24"/>
          <w:szCs w:val="24"/>
        </w:rPr>
        <w:t xml:space="preserve"> ---</w:t>
      </w:r>
      <w:r w:rsidRPr="00D622FE">
        <w:rPr>
          <w:rFonts w:ascii="Songti TC" w:eastAsia="Songti TC" w:hAnsi="Songti TC"/>
          <w:sz w:val="24"/>
          <w:szCs w:val="24"/>
        </w:rPr>
        <w:t xml:space="preserve"> </w:t>
      </w:r>
      <w:r w:rsidRPr="00D622FE">
        <w:rPr>
          <w:rFonts w:ascii="Songti TC" w:eastAsia="Songti TC" w:hAnsi="Songti TC" w:hint="eastAsia"/>
          <w:sz w:val="24"/>
          <w:szCs w:val="24"/>
        </w:rPr>
        <w:t>在中国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这指的是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那些为社会生产有形商品和服务的经济部门</w:t>
      </w:r>
      <w:r w:rsidR="00472D98" w:rsidRPr="00D622FE">
        <w:rPr>
          <w:rFonts w:ascii="Songti TC" w:eastAsia="Songti TC" w:hAnsi="Songti TC" w:hint="eastAsia"/>
          <w:sz w:val="24"/>
          <w:szCs w:val="24"/>
        </w:rPr>
        <w:t>。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当一家公司从银行借款</w:t>
      </w:r>
      <w:r w:rsidRPr="00D622FE">
        <w:rPr>
          <w:rFonts w:ascii="Songti TC" w:eastAsia="Songti TC" w:hAnsi="Songti TC" w:hint="eastAsia"/>
          <w:sz w:val="24"/>
          <w:szCs w:val="24"/>
        </w:rPr>
        <w:t>的时候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，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它的未来的产出应该能够覆盖由此</w:t>
      </w:r>
      <w:r w:rsidRPr="00D622FE">
        <w:rPr>
          <w:rFonts w:ascii="Songti TC" w:eastAsia="Songti TC" w:hAnsi="Songti TC" w:hint="eastAsia"/>
          <w:sz w:val="24"/>
          <w:szCs w:val="24"/>
        </w:rPr>
        <w:t>产生的债务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。很多中国人将此视为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对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金融市场发展的基本要求，政府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部门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也多次要求金融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行业为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实体经济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服务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。</w:t>
      </w:r>
    </w:p>
    <w:p w14:paraId="26936564" w14:textId="77777777" w:rsidR="00C40587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然而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金融交易的发展，特别是金融衍生品的出现，扩大了债务的范围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结果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是，</w:t>
      </w:r>
      <w:r w:rsidRPr="00D622FE">
        <w:rPr>
          <w:rFonts w:ascii="Songti TC" w:eastAsia="Songti TC" w:hAnsi="Songti TC" w:hint="eastAsia"/>
          <w:sz w:val="24"/>
          <w:szCs w:val="24"/>
        </w:rPr>
        <w:t>更多的金融交易发生在了金融机构之间，而非公司与银行之间。西方的金融专家，比如华尔街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的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从业</w:t>
      </w:r>
      <w:r w:rsidRPr="00D622FE">
        <w:rPr>
          <w:rFonts w:ascii="Songti TC" w:eastAsia="Songti TC" w:hAnsi="Songti TC" w:hint="eastAsia"/>
          <w:sz w:val="24"/>
          <w:szCs w:val="24"/>
        </w:rPr>
        <w:t>者，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认为</w:t>
      </w:r>
      <w:r w:rsidRPr="00D622FE">
        <w:rPr>
          <w:rFonts w:ascii="Songti TC" w:eastAsia="Songti TC" w:hAnsi="Songti TC" w:hint="eastAsia"/>
          <w:sz w:val="24"/>
          <w:szCs w:val="24"/>
        </w:rPr>
        <w:t>投机是经济实现充分效率的必要条件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但在中国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投机行为被冠以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“</w:t>
      </w:r>
      <w:r w:rsidRPr="00D622FE">
        <w:rPr>
          <w:rFonts w:ascii="Songti TC" w:eastAsia="Songti TC" w:hAnsi="Songti TC" w:hint="eastAsia"/>
          <w:sz w:val="24"/>
          <w:szCs w:val="24"/>
        </w:rPr>
        <w:t>虚拟经济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”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的名号，即金融部门</w:t>
      </w:r>
      <w:r w:rsidRPr="00D622FE">
        <w:rPr>
          <w:rFonts w:ascii="Songti TC" w:eastAsia="Songti TC" w:hAnsi="Songti TC" w:hint="eastAsia"/>
          <w:sz w:val="24"/>
          <w:szCs w:val="24"/>
        </w:rPr>
        <w:t>的内部循环。虚拟经济一词与实体经济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形成对比</w:t>
      </w:r>
      <w:r w:rsidRPr="00D622FE">
        <w:rPr>
          <w:rFonts w:ascii="Songti TC" w:eastAsia="Songti TC" w:hAnsi="Songti TC" w:hint="eastAsia"/>
          <w:sz w:val="24"/>
          <w:szCs w:val="24"/>
        </w:rPr>
        <w:t>，带有明显的贬义色彩</w:t>
      </w:r>
      <w:r w:rsidR="00C74001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对于很多中国老百姓来说，金融部门</w:t>
      </w:r>
      <w:r w:rsidR="00B23714" w:rsidRPr="00D622FE">
        <w:rPr>
          <w:rFonts w:ascii="Songti TC" w:eastAsia="Songti TC" w:hAnsi="Songti TC" w:hint="eastAsia"/>
          <w:sz w:val="24"/>
          <w:szCs w:val="24"/>
        </w:rPr>
        <w:t>单单</w:t>
      </w:r>
      <w:r w:rsidRPr="00D622FE">
        <w:rPr>
          <w:rFonts w:ascii="Songti TC" w:eastAsia="Songti TC" w:hAnsi="Songti TC" w:hint="eastAsia"/>
          <w:sz w:val="24"/>
          <w:szCs w:val="24"/>
        </w:rPr>
        <w:t>通过交换货币就可以赚钱是很不道德的，极端情况下</w:t>
      </w:r>
      <w:r w:rsidR="00B23714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金融部门被认为是社会的寄生虫，</w:t>
      </w:r>
      <w:r w:rsidR="00B23714" w:rsidRPr="00D622FE">
        <w:rPr>
          <w:rFonts w:ascii="Songti TC" w:eastAsia="Songti TC" w:hAnsi="Songti TC" w:hint="eastAsia"/>
          <w:sz w:val="24"/>
          <w:szCs w:val="24"/>
        </w:rPr>
        <w:t>而</w:t>
      </w:r>
      <w:r w:rsidRPr="00D622FE">
        <w:rPr>
          <w:rFonts w:ascii="Songti TC" w:eastAsia="Songti TC" w:hAnsi="Songti TC" w:hint="eastAsia"/>
          <w:sz w:val="24"/>
          <w:szCs w:val="24"/>
        </w:rPr>
        <w:t>这种</w:t>
      </w:r>
      <w:r w:rsidR="00B23714" w:rsidRPr="00D622FE">
        <w:rPr>
          <w:rFonts w:ascii="Songti TC" w:eastAsia="Songti TC" w:hAnsi="Songti TC" w:hint="eastAsia"/>
          <w:sz w:val="24"/>
          <w:szCs w:val="24"/>
        </w:rPr>
        <w:t>负面</w:t>
      </w:r>
      <w:r w:rsidRPr="00D622FE">
        <w:rPr>
          <w:rFonts w:ascii="Songti TC" w:eastAsia="Songti TC" w:hAnsi="Songti TC" w:hint="eastAsia"/>
          <w:sz w:val="24"/>
          <w:szCs w:val="24"/>
        </w:rPr>
        <w:t>观念影响着政府对金融</w:t>
      </w:r>
      <w:r w:rsidR="00B23714" w:rsidRPr="00D622FE">
        <w:rPr>
          <w:rFonts w:ascii="Songti TC" w:eastAsia="Songti TC" w:hAnsi="Songti TC" w:hint="eastAsia"/>
          <w:sz w:val="24"/>
          <w:szCs w:val="24"/>
        </w:rPr>
        <w:t>部门</w:t>
      </w:r>
      <w:r w:rsidRPr="00D622FE">
        <w:rPr>
          <w:rFonts w:ascii="Songti TC" w:eastAsia="Songti TC" w:hAnsi="Songti TC" w:hint="eastAsia"/>
          <w:sz w:val="24"/>
          <w:szCs w:val="24"/>
        </w:rPr>
        <w:t>和债务的政策。</w:t>
      </w:r>
    </w:p>
    <w:p w14:paraId="7FA575C8" w14:textId="77777777" w:rsidR="00C40587" w:rsidRPr="00D622FE" w:rsidRDefault="00B23714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lastRenderedPageBreak/>
        <w:t>中国的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大多数政策制定者</w:t>
      </w:r>
      <w:r w:rsidRPr="00D622FE">
        <w:rPr>
          <w:rFonts w:ascii="Songti TC" w:eastAsia="Songti TC" w:hAnsi="Songti TC" w:hint="eastAsia"/>
          <w:sz w:val="24"/>
          <w:szCs w:val="24"/>
        </w:rPr>
        <w:t>，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仍以</w:t>
      </w:r>
      <w:r w:rsidRPr="00D622FE">
        <w:rPr>
          <w:rFonts w:ascii="Songti TC" w:eastAsia="Songti TC" w:hAnsi="Songti TC" w:hint="eastAsia"/>
          <w:sz w:val="24"/>
          <w:szCs w:val="24"/>
        </w:rPr>
        <w:t>传统观念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看待债务，即债务应该以</w:t>
      </w:r>
      <w:r w:rsidRPr="00D622FE">
        <w:rPr>
          <w:rFonts w:ascii="Songti TC" w:eastAsia="Songti TC" w:hAnsi="Songti TC" w:hint="eastAsia"/>
          <w:sz w:val="24"/>
          <w:szCs w:val="24"/>
        </w:rPr>
        <w:t>一对一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的方式由未来收入背书</w:t>
      </w:r>
      <w:r w:rsidRPr="00D622FE">
        <w:rPr>
          <w:rFonts w:ascii="Songti TC" w:eastAsia="Songti TC" w:hAnsi="Songti TC" w:hint="eastAsia"/>
          <w:sz w:val="24"/>
          <w:szCs w:val="24"/>
        </w:rPr>
        <w:t>。因而，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他们对</w:t>
      </w:r>
      <w:r w:rsidRPr="00D622FE">
        <w:rPr>
          <w:rFonts w:ascii="Songti TC" w:eastAsia="Songti TC" w:hAnsi="Songti TC" w:hint="eastAsia"/>
          <w:sz w:val="24"/>
          <w:szCs w:val="24"/>
        </w:rPr>
        <w:t>所谓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通过交换货币</w:t>
      </w:r>
      <w:r w:rsidRPr="00D622FE">
        <w:rPr>
          <w:rFonts w:ascii="Songti TC" w:eastAsia="Songti TC" w:hAnsi="Songti TC" w:hint="eastAsia"/>
          <w:sz w:val="24"/>
          <w:szCs w:val="24"/>
        </w:rPr>
        <w:t>创造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财富的虚拟经济</w:t>
      </w:r>
      <w:r w:rsidRPr="00D622FE">
        <w:rPr>
          <w:rFonts w:ascii="Songti TC" w:eastAsia="Songti TC" w:hAnsi="Songti TC" w:hint="eastAsia"/>
          <w:sz w:val="24"/>
          <w:szCs w:val="24"/>
        </w:rPr>
        <w:t>十分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警惕，这导致了2018年对影子银行的去杠杆政策。当中国的银行被允许将其资产转移到表外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时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，中国的影子银行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便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诞生了，并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在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推动中国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放开利率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管制方面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起到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关键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作用。利率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管制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只针对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银行的表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内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活动，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但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对表外业务不做要求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。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但是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，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影子银行的发展也造成了许多新的问题，其中之一就是货币与债务在金融部门的内部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流通。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为了规避政府监管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，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银行和其他金融部门进行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各种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复杂交易，这</w:t>
      </w:r>
      <w:r w:rsidR="00C04D0D" w:rsidRPr="00D622FE">
        <w:rPr>
          <w:rFonts w:ascii="Songti TC" w:eastAsia="Songti TC" w:hAnsi="Songti TC" w:hint="eastAsia"/>
          <w:sz w:val="24"/>
          <w:szCs w:val="24"/>
        </w:rPr>
        <w:t>些行为导致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了大量的额外债务。</w:t>
      </w:r>
      <w:r w:rsidRPr="00D622FE">
        <w:rPr>
          <w:rFonts w:ascii="Songti TC" w:eastAsia="Songti TC" w:hAnsi="Songti TC" w:hint="eastAsia"/>
          <w:sz w:val="24"/>
          <w:szCs w:val="24"/>
        </w:rPr>
        <w:t>去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杠杆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政策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对银行业务施加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严格规定，这几乎在一夜之间就</w:t>
      </w:r>
      <w:r w:rsidR="00A05730" w:rsidRPr="00D622FE">
        <w:rPr>
          <w:rFonts w:ascii="Songti TC" w:eastAsia="Songti TC" w:hAnsi="Songti TC" w:hint="eastAsia"/>
          <w:sz w:val="24"/>
          <w:szCs w:val="24"/>
        </w:rPr>
        <w:t>压缩了影子银行的规模。</w:t>
      </w:r>
    </w:p>
    <w:p w14:paraId="09A46C4D" w14:textId="77777777" w:rsidR="00C40587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对债务的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传统理解</w:t>
      </w:r>
      <w:r w:rsidRPr="00D622FE">
        <w:rPr>
          <w:rFonts w:ascii="Songti TC" w:eastAsia="Songti TC" w:hAnsi="Songti TC" w:hint="eastAsia"/>
          <w:sz w:val="24"/>
          <w:szCs w:val="24"/>
        </w:rPr>
        <w:t>，同样使得监管者对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推动</w:t>
      </w:r>
      <w:r w:rsidRPr="00D622FE">
        <w:rPr>
          <w:rFonts w:ascii="Songti TC" w:eastAsia="Songti TC" w:hAnsi="Songti TC" w:hint="eastAsia"/>
          <w:sz w:val="24"/>
          <w:szCs w:val="24"/>
        </w:rPr>
        <w:t>数字金融提不起兴趣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中国是世界数字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经济</w:t>
      </w:r>
      <w:r w:rsidRPr="00D622FE">
        <w:rPr>
          <w:rFonts w:ascii="Songti TC" w:eastAsia="Songti TC" w:hAnsi="Songti TC" w:hint="eastAsia"/>
          <w:sz w:val="24"/>
          <w:szCs w:val="24"/>
        </w:rPr>
        <w:t>的引领者之一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。</w:t>
      </w:r>
      <w:r w:rsidR="00462231" w:rsidRPr="00D622FE">
        <w:rPr>
          <w:rFonts w:ascii="Songti TC" w:eastAsia="Songti TC" w:hAnsi="Songti TC" w:hint="eastAsia"/>
          <w:sz w:val="24"/>
          <w:szCs w:val="24"/>
        </w:rPr>
        <w:t>数字金融的一项优势在于交易双方都享受</w:t>
      </w:r>
      <w:r w:rsidRPr="00D622FE">
        <w:rPr>
          <w:rFonts w:ascii="Songti TC" w:eastAsia="Songti TC" w:hAnsi="Songti TC" w:hint="eastAsia"/>
          <w:sz w:val="24"/>
          <w:szCs w:val="24"/>
        </w:rPr>
        <w:t>较低的边际成本，这使得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它比传统的融资方式更能吸引投资者。</w:t>
      </w:r>
      <w:r w:rsidRPr="00D622FE">
        <w:rPr>
          <w:rFonts w:ascii="Songti TC" w:eastAsia="Songti TC" w:hAnsi="Songti TC" w:hint="eastAsia"/>
          <w:sz w:val="24"/>
          <w:szCs w:val="24"/>
        </w:rPr>
        <w:t>与传统金融只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与</w:t>
      </w:r>
      <w:r w:rsidRPr="00D622FE">
        <w:rPr>
          <w:rFonts w:ascii="Songti TC" w:eastAsia="Songti TC" w:hAnsi="Songti TC" w:hint="eastAsia"/>
          <w:sz w:val="24"/>
          <w:szCs w:val="24"/>
        </w:rPr>
        <w:t>少数大投资者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合作</w:t>
      </w:r>
      <w:r w:rsidRPr="00D622FE">
        <w:rPr>
          <w:rFonts w:ascii="Songti TC" w:eastAsia="Songti TC" w:hAnsi="Songti TC" w:hint="eastAsia"/>
          <w:sz w:val="24"/>
          <w:szCs w:val="24"/>
        </w:rPr>
        <w:t>不同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数字金融可以从大量小投资者那里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筹集</w:t>
      </w:r>
      <w:r w:rsidRPr="00D622FE">
        <w:rPr>
          <w:rFonts w:ascii="Songti TC" w:eastAsia="Songti TC" w:hAnsi="Songti TC" w:hint="eastAsia"/>
          <w:sz w:val="24"/>
          <w:szCs w:val="24"/>
        </w:rPr>
        <w:t>资金。利用大网络和大数据优势，数字金融可以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比传统金融</w:t>
      </w:r>
      <w:r w:rsidRPr="00D622FE">
        <w:rPr>
          <w:rFonts w:ascii="Songti TC" w:eastAsia="Songti TC" w:hAnsi="Songti TC" w:hint="eastAsia"/>
          <w:sz w:val="24"/>
          <w:szCs w:val="24"/>
        </w:rPr>
        <w:t>更好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地</w:t>
      </w:r>
      <w:r w:rsidRPr="00D622FE">
        <w:rPr>
          <w:rFonts w:ascii="Songti TC" w:eastAsia="Songti TC" w:hAnsi="Songti TC" w:hint="eastAsia"/>
          <w:sz w:val="24"/>
          <w:szCs w:val="24"/>
        </w:rPr>
        <w:t>识别和控制风险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。但</w:t>
      </w:r>
      <w:r w:rsidRPr="00D622FE">
        <w:rPr>
          <w:rFonts w:ascii="Songti TC" w:eastAsia="Songti TC" w:hAnsi="Songti TC" w:hint="eastAsia"/>
          <w:sz w:val="24"/>
          <w:szCs w:val="24"/>
        </w:rPr>
        <w:t>数字金融本身仍有一个潜在的风险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——</w:t>
      </w:r>
      <w:r w:rsidRPr="00D622FE">
        <w:rPr>
          <w:rFonts w:ascii="Songti TC" w:eastAsia="Songti TC" w:hAnsi="Songti TC" w:hint="eastAsia"/>
          <w:sz w:val="24"/>
          <w:szCs w:val="24"/>
        </w:rPr>
        <w:t>其网络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效应</w:t>
      </w:r>
      <w:r w:rsidR="00B1185F" w:rsidRPr="00D622FE">
        <w:rPr>
          <w:rFonts w:ascii="Songti TC" w:eastAsia="Songti TC" w:hAnsi="Songti TC" w:hint="eastAsia"/>
          <w:sz w:val="24"/>
          <w:szCs w:val="24"/>
        </w:rPr>
        <w:t>可能</w:t>
      </w:r>
      <w:r w:rsidRPr="00D622FE">
        <w:rPr>
          <w:rFonts w:ascii="Songti TC" w:eastAsia="Songti TC" w:hAnsi="Songti TC" w:hint="eastAsia"/>
          <w:sz w:val="24"/>
          <w:szCs w:val="24"/>
        </w:rPr>
        <w:t>会扩大交易双方的参与度，从而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引发</w:t>
      </w:r>
      <w:r w:rsidRPr="00D622FE">
        <w:rPr>
          <w:rFonts w:ascii="Songti TC" w:eastAsia="Songti TC" w:hAnsi="Songti TC" w:hint="eastAsia"/>
          <w:sz w:val="24"/>
          <w:szCs w:val="24"/>
        </w:rPr>
        <w:t>金融危机。所以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，中国的</w:t>
      </w:r>
      <w:r w:rsidRPr="00D622FE">
        <w:rPr>
          <w:rFonts w:ascii="Songti TC" w:eastAsia="Songti TC" w:hAnsi="Songti TC" w:hint="eastAsia"/>
          <w:sz w:val="24"/>
          <w:szCs w:val="24"/>
        </w:rPr>
        <w:t>监管者更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倾向</w:t>
      </w:r>
      <w:r w:rsidRPr="00D622FE">
        <w:rPr>
          <w:rFonts w:ascii="Songti TC" w:eastAsia="Songti TC" w:hAnsi="Songti TC" w:hint="eastAsia"/>
          <w:sz w:val="24"/>
          <w:szCs w:val="24"/>
        </w:rPr>
        <w:t>于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用</w:t>
      </w:r>
      <w:r w:rsidRPr="00D622FE">
        <w:rPr>
          <w:rFonts w:ascii="Songti TC" w:eastAsia="Songti TC" w:hAnsi="Songti TC" w:hint="eastAsia"/>
          <w:sz w:val="24"/>
          <w:szCs w:val="24"/>
        </w:rPr>
        <w:t>一种克制的方式发展中国的数字金融。</w:t>
      </w:r>
    </w:p>
    <w:p w14:paraId="03DB7628" w14:textId="77777777" w:rsidR="00C40587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对债务的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厌恶</w:t>
      </w:r>
      <w:r w:rsidRPr="00D622FE">
        <w:rPr>
          <w:rFonts w:ascii="Songti TC" w:eastAsia="Songti TC" w:hAnsi="Songti TC" w:hint="eastAsia"/>
          <w:sz w:val="24"/>
          <w:szCs w:val="24"/>
        </w:rPr>
        <w:t>同样反映在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政府</w:t>
      </w:r>
      <w:r w:rsidRPr="00D622FE">
        <w:rPr>
          <w:rFonts w:ascii="Songti TC" w:eastAsia="Songti TC" w:hAnsi="Songti TC" w:hint="eastAsia"/>
          <w:sz w:val="24"/>
          <w:szCs w:val="24"/>
        </w:rPr>
        <w:t>对自身债务的谨慎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态度</w:t>
      </w:r>
      <w:r w:rsidRPr="00D622FE">
        <w:rPr>
          <w:rFonts w:ascii="Songti TC" w:eastAsia="Songti TC" w:hAnsi="Songti TC" w:hint="eastAsia"/>
          <w:sz w:val="24"/>
          <w:szCs w:val="24"/>
        </w:rPr>
        <w:t>上。近年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来，</w:t>
      </w:r>
      <w:r w:rsidRPr="00D622FE">
        <w:rPr>
          <w:rFonts w:ascii="Songti TC" w:eastAsia="Songti TC" w:hAnsi="Songti TC" w:hint="eastAsia"/>
          <w:sz w:val="24"/>
          <w:szCs w:val="24"/>
        </w:rPr>
        <w:t>中国政府的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经常性</w:t>
      </w:r>
      <w:r w:rsidRPr="00D622FE">
        <w:rPr>
          <w:rFonts w:ascii="Songti TC" w:eastAsia="Songti TC" w:hAnsi="Songti TC" w:hint="eastAsia"/>
          <w:sz w:val="24"/>
          <w:szCs w:val="24"/>
        </w:rPr>
        <w:t>债务约占GDP的40%，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远低于</w:t>
      </w:r>
      <w:r w:rsidRPr="00D622FE">
        <w:rPr>
          <w:rFonts w:ascii="Songti TC" w:eastAsia="Songti TC" w:hAnsi="Songti TC" w:hint="eastAsia"/>
          <w:sz w:val="24"/>
          <w:szCs w:val="24"/>
        </w:rPr>
        <w:t>大多数工业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化</w:t>
      </w:r>
      <w:r w:rsidRPr="00D622FE">
        <w:rPr>
          <w:rFonts w:ascii="Songti TC" w:eastAsia="Songti TC" w:hAnsi="Songti TC" w:hint="eastAsia"/>
          <w:sz w:val="24"/>
          <w:szCs w:val="24"/>
        </w:rPr>
        <w:t>国家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。自1</w:t>
      </w:r>
      <w:r w:rsidR="008A56FC" w:rsidRPr="00D622FE">
        <w:rPr>
          <w:rFonts w:ascii="Songti TC" w:eastAsia="Songti TC" w:hAnsi="Songti TC"/>
          <w:sz w:val="24"/>
          <w:szCs w:val="24"/>
        </w:rPr>
        <w:t>994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年《</w:t>
      </w:r>
      <w:r w:rsidRPr="00D622FE">
        <w:rPr>
          <w:rFonts w:ascii="Songti TC" w:eastAsia="Songti TC" w:hAnsi="Songti TC" w:hint="eastAsia"/>
          <w:sz w:val="24"/>
          <w:szCs w:val="24"/>
        </w:rPr>
        <w:t>中央银行法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》</w:t>
      </w:r>
      <w:r w:rsidRPr="00D622FE">
        <w:rPr>
          <w:rFonts w:ascii="Songti TC" w:eastAsia="Songti TC" w:hAnsi="Songti TC" w:hint="eastAsia"/>
          <w:sz w:val="24"/>
          <w:szCs w:val="24"/>
        </w:rPr>
        <w:t>通过</w:t>
      </w:r>
      <w:r w:rsidR="008A56FC" w:rsidRPr="00D622FE">
        <w:rPr>
          <w:rFonts w:ascii="Songti TC" w:eastAsia="Songti TC" w:hAnsi="Songti TC" w:hint="eastAsia"/>
          <w:sz w:val="24"/>
          <w:szCs w:val="24"/>
        </w:rPr>
        <w:t>之后，</w:t>
      </w:r>
      <w:r w:rsidR="00180B63" w:rsidRPr="00D622FE">
        <w:rPr>
          <w:rFonts w:ascii="Songti TC" w:eastAsia="Songti TC" w:hAnsi="Songti TC" w:hint="eastAsia"/>
          <w:sz w:val="24"/>
          <w:szCs w:val="24"/>
        </w:rPr>
        <w:t>中央政府从没有通过中央银行增发</w:t>
      </w:r>
      <w:r w:rsidRPr="00D622FE">
        <w:rPr>
          <w:rFonts w:ascii="Songti TC" w:eastAsia="Songti TC" w:hAnsi="Songti TC" w:hint="eastAsia"/>
          <w:sz w:val="24"/>
          <w:szCs w:val="24"/>
        </w:rPr>
        <w:t>货币来实现财政融资，即财政赤字货币化。</w:t>
      </w:r>
      <w:r w:rsidR="004E5B83" w:rsidRPr="00D622FE">
        <w:rPr>
          <w:rFonts w:ascii="Songti TC" w:eastAsia="Songti TC" w:hAnsi="Songti TC" w:hint="eastAsia"/>
          <w:sz w:val="24"/>
          <w:szCs w:val="24"/>
        </w:rPr>
        <w:t>最近几年</w:t>
      </w:r>
      <w:r w:rsidRPr="00D622FE">
        <w:rPr>
          <w:rFonts w:ascii="Songti TC" w:eastAsia="Songti TC" w:hAnsi="Songti TC" w:hint="eastAsia"/>
          <w:sz w:val="24"/>
          <w:szCs w:val="24"/>
        </w:rPr>
        <w:t>，现代货币理论</w:t>
      </w:r>
      <w:r w:rsidR="004E5B83" w:rsidRPr="00D622FE">
        <w:rPr>
          <w:rFonts w:ascii="Songti TC" w:eastAsia="Songti TC" w:hAnsi="Songti TC" w:hint="eastAsia"/>
          <w:sz w:val="24"/>
          <w:szCs w:val="24"/>
        </w:rPr>
        <w:t>（M</w:t>
      </w:r>
      <w:r w:rsidR="004E5B83" w:rsidRPr="00D622FE">
        <w:rPr>
          <w:rFonts w:ascii="Songti TC" w:eastAsia="Songti TC" w:hAnsi="Songti TC"/>
          <w:sz w:val="24"/>
          <w:szCs w:val="24"/>
        </w:rPr>
        <w:t>MT</w:t>
      </w:r>
      <w:r w:rsidR="004E5B83" w:rsidRPr="00D622FE">
        <w:rPr>
          <w:rFonts w:ascii="Songti TC" w:eastAsia="Songti TC" w:hAnsi="Songti TC" w:hint="eastAsia"/>
          <w:sz w:val="24"/>
          <w:szCs w:val="24"/>
        </w:rPr>
        <w:t>）</w:t>
      </w:r>
      <w:r w:rsidRPr="00D622FE">
        <w:rPr>
          <w:rFonts w:ascii="Songti TC" w:eastAsia="Songti TC" w:hAnsi="Songti TC" w:hint="eastAsia"/>
          <w:sz w:val="24"/>
          <w:szCs w:val="24"/>
        </w:rPr>
        <w:t>在美国大受欢迎，这很大程度上是</w:t>
      </w:r>
      <w:r w:rsidR="004E5B83" w:rsidRPr="00D622FE">
        <w:rPr>
          <w:rFonts w:ascii="Songti TC" w:eastAsia="Songti TC" w:hAnsi="Songti TC" w:hint="eastAsia"/>
          <w:sz w:val="24"/>
          <w:szCs w:val="24"/>
        </w:rPr>
        <w:t>因为</w:t>
      </w:r>
      <w:r w:rsidRPr="00D622FE">
        <w:rPr>
          <w:rFonts w:ascii="Songti TC" w:eastAsia="Songti TC" w:hAnsi="Songti TC" w:hint="eastAsia"/>
          <w:sz w:val="24"/>
          <w:szCs w:val="24"/>
        </w:rPr>
        <w:t>美联储为应对新冠疫情可能带来的经济衰退而采取的大水漫灌策略</w:t>
      </w:r>
      <w:r w:rsidR="004E5B83" w:rsidRPr="00D622FE">
        <w:rPr>
          <w:rFonts w:ascii="Songti TC" w:eastAsia="Songti TC" w:hAnsi="Songti TC" w:hint="eastAsia"/>
          <w:sz w:val="24"/>
          <w:szCs w:val="24"/>
        </w:rPr>
        <w:t>所</w:t>
      </w:r>
      <w:r w:rsidRPr="00D622FE">
        <w:rPr>
          <w:rFonts w:ascii="Songti TC" w:eastAsia="Songti TC" w:hAnsi="Songti TC" w:hint="eastAsia"/>
          <w:sz w:val="24"/>
          <w:szCs w:val="24"/>
        </w:rPr>
        <w:t>推动的。关于</w:t>
      </w:r>
      <w:r w:rsidR="004E5B83" w:rsidRPr="00D622FE">
        <w:rPr>
          <w:rFonts w:ascii="Songti TC" w:eastAsia="Songti TC" w:hAnsi="Songti TC"/>
          <w:sz w:val="24"/>
          <w:szCs w:val="24"/>
        </w:rPr>
        <w:t>MMT</w:t>
      </w:r>
      <w:r w:rsidRPr="00D622FE">
        <w:rPr>
          <w:rFonts w:ascii="Songti TC" w:eastAsia="Songti TC" w:hAnsi="Songti TC" w:hint="eastAsia"/>
          <w:sz w:val="24"/>
          <w:szCs w:val="24"/>
        </w:rPr>
        <w:t>，中国有过多次</w:t>
      </w:r>
      <w:r w:rsidR="004E5B83" w:rsidRPr="00D622FE">
        <w:rPr>
          <w:rFonts w:ascii="Songti TC" w:eastAsia="Songti TC" w:hAnsi="Songti TC" w:hint="eastAsia"/>
          <w:sz w:val="24"/>
          <w:szCs w:val="24"/>
        </w:rPr>
        <w:t>引发反响</w:t>
      </w:r>
      <w:r w:rsidRPr="00D622FE">
        <w:rPr>
          <w:rFonts w:ascii="Songti TC" w:eastAsia="Songti TC" w:hAnsi="Songti TC" w:hint="eastAsia"/>
          <w:sz w:val="24"/>
          <w:szCs w:val="24"/>
        </w:rPr>
        <w:t>的讨论，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然而，</w:t>
      </w:r>
      <w:r w:rsidRPr="00D622FE">
        <w:rPr>
          <w:rFonts w:ascii="Songti TC" w:eastAsia="Songti TC" w:hAnsi="Songti TC" w:hint="eastAsia"/>
          <w:sz w:val="24"/>
          <w:szCs w:val="24"/>
        </w:rPr>
        <w:t>多数观点是反对</w:t>
      </w:r>
      <w:r w:rsidR="004E5B83" w:rsidRPr="00D622FE">
        <w:rPr>
          <w:rFonts w:ascii="Songti TC" w:eastAsia="Songti TC" w:hAnsi="Songti TC"/>
          <w:sz w:val="24"/>
          <w:szCs w:val="24"/>
        </w:rPr>
        <w:t>MMT</w:t>
      </w:r>
      <w:r w:rsidR="003630CD" w:rsidRPr="00D622FE">
        <w:rPr>
          <w:rFonts w:ascii="Songti TC" w:eastAsia="Songti TC" w:hAnsi="Songti TC" w:hint="eastAsia"/>
          <w:sz w:val="24"/>
          <w:szCs w:val="24"/>
        </w:rPr>
        <w:lastRenderedPageBreak/>
        <w:t>的，</w:t>
      </w:r>
      <w:r w:rsidRPr="00D622FE">
        <w:rPr>
          <w:rFonts w:ascii="Songti TC" w:eastAsia="Songti TC" w:hAnsi="Songti TC" w:hint="eastAsia"/>
          <w:sz w:val="24"/>
          <w:szCs w:val="24"/>
        </w:rPr>
        <w:t>并将之视为会导致毁灭性结果的理论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中国人依然警惕元朝和国民党政府因超发货币而导致覆灭的历史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教训</w:t>
      </w:r>
      <w:r w:rsidRPr="00D622FE">
        <w:rPr>
          <w:rFonts w:ascii="Songti TC" w:eastAsia="Songti TC" w:hAnsi="Songti TC" w:hint="eastAsia"/>
          <w:sz w:val="24"/>
          <w:szCs w:val="24"/>
        </w:rPr>
        <w:t>。</w:t>
      </w:r>
    </w:p>
    <w:p w14:paraId="15508824" w14:textId="77777777" w:rsidR="00C40587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不过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，中国的</w:t>
      </w:r>
      <w:r w:rsidRPr="00D622FE">
        <w:rPr>
          <w:rFonts w:ascii="Songti TC" w:eastAsia="Songti TC" w:hAnsi="Songti TC" w:hint="eastAsia"/>
          <w:sz w:val="24"/>
          <w:szCs w:val="24"/>
        </w:rPr>
        <w:t>地方政府的确比中央政府借了更多的债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除了中央政府批准的常规性政府债务，地方政府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还</w:t>
      </w:r>
      <w:r w:rsidRPr="00D622FE">
        <w:rPr>
          <w:rFonts w:ascii="Songti TC" w:eastAsia="Songti TC" w:hAnsi="Songti TC" w:hint="eastAsia"/>
          <w:sz w:val="24"/>
          <w:szCs w:val="24"/>
        </w:rPr>
        <w:t>常常借助地方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政府</w:t>
      </w:r>
      <w:r w:rsidRPr="00D622FE">
        <w:rPr>
          <w:rFonts w:ascii="Songti TC" w:eastAsia="Songti TC" w:hAnsi="Songti TC" w:hint="eastAsia"/>
          <w:sz w:val="24"/>
          <w:szCs w:val="24"/>
        </w:rPr>
        <w:t>融资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平台</w:t>
      </w:r>
      <w:r w:rsidR="00375324" w:rsidRPr="00D622FE">
        <w:rPr>
          <w:rFonts w:ascii="Songti TC" w:eastAsia="Songti TC" w:hAnsi="Songti TC" w:hint="eastAsia"/>
          <w:sz w:val="24"/>
          <w:szCs w:val="24"/>
        </w:rPr>
        <w:t>增发债务 ---</w:t>
      </w:r>
      <w:r w:rsidR="00375324" w:rsidRPr="00D622FE">
        <w:rPr>
          <w:rFonts w:ascii="Songti TC" w:eastAsia="Songti TC" w:hAnsi="Songti TC"/>
          <w:sz w:val="24"/>
          <w:szCs w:val="24"/>
        </w:rPr>
        <w:t xml:space="preserve"> </w:t>
      </w:r>
      <w:r w:rsidR="00375324" w:rsidRPr="00D622FE">
        <w:rPr>
          <w:rFonts w:ascii="Songti TC" w:eastAsia="Songti TC" w:hAnsi="Songti TC" w:hint="eastAsia"/>
          <w:sz w:val="24"/>
          <w:szCs w:val="24"/>
        </w:rPr>
        <w:t>融资平台是</w:t>
      </w:r>
      <w:r w:rsidRPr="00D622FE">
        <w:rPr>
          <w:rFonts w:ascii="Songti TC" w:eastAsia="Songti TC" w:hAnsi="Songti TC" w:hint="eastAsia"/>
          <w:sz w:val="24"/>
          <w:szCs w:val="24"/>
        </w:rPr>
        <w:t>可以在公开市场上发行公司债券的地方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国有金融公司</w:t>
      </w:r>
      <w:r w:rsidRPr="00D622FE">
        <w:rPr>
          <w:rFonts w:ascii="Songti TC" w:eastAsia="Songti TC" w:hAnsi="Songti TC" w:hint="eastAsia"/>
          <w:sz w:val="24"/>
          <w:szCs w:val="24"/>
        </w:rPr>
        <w:t>。</w:t>
      </w:r>
      <w:r w:rsidR="00375324" w:rsidRPr="00D622FE">
        <w:rPr>
          <w:rFonts w:ascii="Songti TC" w:eastAsia="Songti TC" w:hAnsi="Songti TC" w:cs="Times New Roman" w:hint="eastAsia"/>
          <w:sz w:val="24"/>
          <w:szCs w:val="24"/>
        </w:rPr>
        <w:t>融资平台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筹集</w:t>
      </w:r>
      <w:r w:rsidR="00375324" w:rsidRPr="00D622FE">
        <w:rPr>
          <w:rFonts w:ascii="Songti TC" w:eastAsia="Songti TC" w:hAnsi="Songti TC" w:hint="eastAsia"/>
          <w:sz w:val="24"/>
          <w:szCs w:val="24"/>
        </w:rPr>
        <w:t>的大多数</w:t>
      </w:r>
      <w:r w:rsidR="003630CD" w:rsidRPr="00D622FE">
        <w:rPr>
          <w:rFonts w:ascii="Songti TC" w:eastAsia="Songti TC" w:hAnsi="Songti TC" w:hint="eastAsia"/>
          <w:sz w:val="24"/>
          <w:szCs w:val="24"/>
        </w:rPr>
        <w:t>资金</w:t>
      </w:r>
      <w:r w:rsidRPr="00D622FE">
        <w:rPr>
          <w:rFonts w:ascii="Songti TC" w:eastAsia="Songti TC" w:hAnsi="Songti TC" w:hint="eastAsia"/>
          <w:sz w:val="24"/>
          <w:szCs w:val="24"/>
        </w:rPr>
        <w:t>被用于地方基础设施建设，但</w:t>
      </w:r>
      <w:r w:rsidR="00375324" w:rsidRPr="00D622FE">
        <w:rPr>
          <w:rFonts w:ascii="Songti TC" w:eastAsia="Songti TC" w:hAnsi="Songti TC" w:hint="eastAsia"/>
          <w:sz w:val="24"/>
          <w:szCs w:val="24"/>
        </w:rPr>
        <w:t>这种</w:t>
      </w:r>
      <w:r w:rsidRPr="00D622FE">
        <w:rPr>
          <w:rFonts w:ascii="Songti TC" w:eastAsia="Songti TC" w:hAnsi="Songti TC" w:hint="eastAsia"/>
          <w:sz w:val="24"/>
          <w:szCs w:val="24"/>
        </w:rPr>
        <w:t>地方债务常常是短期的商业债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，</w:t>
      </w:r>
      <w:r w:rsidRPr="00D622FE">
        <w:rPr>
          <w:rFonts w:ascii="Songti TC" w:eastAsia="Songti TC" w:hAnsi="Songti TC" w:hint="eastAsia"/>
          <w:sz w:val="24"/>
          <w:szCs w:val="24"/>
        </w:rPr>
        <w:t>这一特点给地方公共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财政</w:t>
      </w:r>
      <w:r w:rsidRPr="00D622FE">
        <w:rPr>
          <w:rFonts w:ascii="Songti TC" w:eastAsia="Songti TC" w:hAnsi="Songti TC" w:hint="eastAsia"/>
          <w:sz w:val="24"/>
          <w:szCs w:val="24"/>
        </w:rPr>
        <w:t>造成了持续的压力。</w:t>
      </w:r>
    </w:p>
    <w:p w14:paraId="4D839BFA" w14:textId="77777777" w:rsidR="00C40587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尽管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中国</w:t>
      </w:r>
      <w:r w:rsidRPr="00D622FE">
        <w:rPr>
          <w:rFonts w:ascii="Songti TC" w:eastAsia="Songti TC" w:hAnsi="Songti TC" w:hint="eastAsia"/>
          <w:sz w:val="24"/>
          <w:szCs w:val="24"/>
        </w:rPr>
        <w:t>政府确实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将</w:t>
      </w:r>
      <w:r w:rsidRPr="00D622FE">
        <w:rPr>
          <w:rFonts w:ascii="Songti TC" w:eastAsia="Songti TC" w:hAnsi="Songti TC" w:hint="eastAsia"/>
          <w:sz w:val="24"/>
          <w:szCs w:val="24"/>
        </w:rPr>
        <w:t>一部分债务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资金用</w:t>
      </w:r>
      <w:r w:rsidRPr="00D622FE">
        <w:rPr>
          <w:rFonts w:ascii="Songti TC" w:eastAsia="Songti TC" w:hAnsi="Songti TC" w:hint="eastAsia"/>
          <w:sz w:val="24"/>
          <w:szCs w:val="24"/>
        </w:rPr>
        <w:t>在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了</w:t>
      </w:r>
      <w:r w:rsidRPr="00D622FE">
        <w:rPr>
          <w:rFonts w:ascii="Songti TC" w:eastAsia="Songti TC" w:hAnsi="Songti TC" w:hint="eastAsia"/>
          <w:sz w:val="24"/>
          <w:szCs w:val="24"/>
        </w:rPr>
        <w:t>社会支出上，但对于直接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向</w:t>
      </w:r>
      <w:r w:rsidRPr="00D622FE">
        <w:rPr>
          <w:rFonts w:ascii="Songti TC" w:eastAsia="Songti TC" w:hAnsi="Songti TC" w:hint="eastAsia"/>
          <w:sz w:val="24"/>
          <w:szCs w:val="24"/>
        </w:rPr>
        <w:t>老百姓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发钱</w:t>
      </w:r>
      <w:r w:rsidR="00375324" w:rsidRPr="00D622FE">
        <w:rPr>
          <w:rFonts w:ascii="Songti TC" w:eastAsia="Songti TC" w:hAnsi="Songti TC" w:hint="eastAsia"/>
          <w:sz w:val="24"/>
          <w:szCs w:val="24"/>
        </w:rPr>
        <w:t>，政府表现得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非常</w:t>
      </w:r>
      <w:r w:rsidRPr="00D622FE">
        <w:rPr>
          <w:rFonts w:ascii="Songti TC" w:eastAsia="Songti TC" w:hAnsi="Songti TC" w:hint="eastAsia"/>
          <w:sz w:val="24"/>
          <w:szCs w:val="24"/>
        </w:rPr>
        <w:t>谨慎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。</w:t>
      </w:r>
      <w:r w:rsidRPr="00D622FE">
        <w:rPr>
          <w:rFonts w:ascii="Songti TC" w:eastAsia="Songti TC" w:hAnsi="Songti TC" w:hint="eastAsia"/>
          <w:sz w:val="24"/>
          <w:szCs w:val="24"/>
        </w:rPr>
        <w:t>新冠疫情期间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，</w:t>
      </w:r>
      <w:r w:rsidR="00375324" w:rsidRPr="00D622FE">
        <w:rPr>
          <w:rFonts w:ascii="Songti TC" w:eastAsia="Songti TC" w:hAnsi="Songti TC" w:hint="eastAsia"/>
          <w:sz w:val="24"/>
          <w:szCs w:val="24"/>
        </w:rPr>
        <w:t>很多工业化国家增发债务，并将筹集到的资金直接分发给普通民众。</w:t>
      </w:r>
      <w:r w:rsidRPr="00D622FE">
        <w:rPr>
          <w:rFonts w:ascii="Songti TC" w:eastAsia="Songti TC" w:hAnsi="Songti TC" w:hint="eastAsia"/>
          <w:sz w:val="24"/>
          <w:szCs w:val="24"/>
        </w:rPr>
        <w:t>中国政府同样增加了政府债务水平，</w:t>
      </w:r>
      <w:r w:rsidR="00375324" w:rsidRPr="00D622FE">
        <w:rPr>
          <w:rFonts w:ascii="Songti TC" w:eastAsia="Songti TC" w:hAnsi="Songti TC" w:hint="eastAsia"/>
          <w:sz w:val="24"/>
          <w:szCs w:val="24"/>
        </w:rPr>
        <w:t>但</w:t>
      </w:r>
      <w:r w:rsidRPr="00D622FE">
        <w:rPr>
          <w:rFonts w:ascii="Songti TC" w:eastAsia="Songti TC" w:hAnsi="Songti TC" w:hint="eastAsia"/>
          <w:sz w:val="24"/>
          <w:szCs w:val="24"/>
        </w:rPr>
        <w:t>将大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部分资金</w:t>
      </w:r>
      <w:r w:rsidRPr="00D622FE">
        <w:rPr>
          <w:rFonts w:ascii="Songti TC" w:eastAsia="Songti TC" w:hAnsi="Songti TC" w:hint="eastAsia"/>
          <w:sz w:val="24"/>
          <w:szCs w:val="24"/>
        </w:rPr>
        <w:t>花在了基建和企业身上。对于大多数中国百姓</w:t>
      </w:r>
      <w:r w:rsidR="00375324" w:rsidRPr="00D622FE">
        <w:rPr>
          <w:rFonts w:ascii="Songti TC" w:eastAsia="Songti TC" w:hAnsi="Songti TC" w:hint="eastAsia"/>
          <w:sz w:val="24"/>
          <w:szCs w:val="24"/>
        </w:rPr>
        <w:t>来说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，举债</w:t>
      </w:r>
      <w:r w:rsidRPr="00D622FE">
        <w:rPr>
          <w:rFonts w:ascii="Songti TC" w:eastAsia="Songti TC" w:hAnsi="Songti TC" w:hint="eastAsia"/>
          <w:sz w:val="24"/>
          <w:szCs w:val="24"/>
        </w:rPr>
        <w:t>度日是走投无路的无奈之举，无论何时都应该避免，这一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观念</w:t>
      </w:r>
      <w:r w:rsidRPr="00D622FE">
        <w:rPr>
          <w:rFonts w:ascii="Songti TC" w:eastAsia="Songti TC" w:hAnsi="Songti TC" w:hint="eastAsia"/>
          <w:sz w:val="24"/>
          <w:szCs w:val="24"/>
        </w:rPr>
        <w:t>也反映在了政府政策之中。</w:t>
      </w:r>
    </w:p>
    <w:p w14:paraId="6A525895" w14:textId="1744BF61" w:rsidR="009B7891" w:rsidRPr="00D622FE" w:rsidRDefault="00A05730" w:rsidP="00D622FE">
      <w:pPr>
        <w:spacing w:before="120" w:after="120"/>
        <w:ind w:firstLineChars="200" w:firstLine="480"/>
        <w:rPr>
          <w:rFonts w:ascii="Songti TC" w:eastAsia="Songti TC" w:hAnsi="Songti TC" w:hint="eastAsia"/>
          <w:sz w:val="24"/>
          <w:szCs w:val="24"/>
        </w:rPr>
      </w:pPr>
      <w:r w:rsidRPr="00D622FE">
        <w:rPr>
          <w:rFonts w:ascii="Songti TC" w:eastAsia="Songti TC" w:hAnsi="Songti TC" w:hint="eastAsia"/>
          <w:sz w:val="24"/>
          <w:szCs w:val="24"/>
        </w:rPr>
        <w:t>总结本文，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中国关于</w:t>
      </w:r>
      <w:r w:rsidRPr="00D622FE">
        <w:rPr>
          <w:rFonts w:ascii="Songti TC" w:eastAsia="Songti TC" w:hAnsi="Songti TC" w:hint="eastAsia"/>
          <w:sz w:val="24"/>
          <w:szCs w:val="24"/>
        </w:rPr>
        <w:t>债务的主流观点依然是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，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首先，</w:t>
      </w:r>
      <w:r w:rsidR="003E524A" w:rsidRPr="00D622FE">
        <w:rPr>
          <w:rFonts w:ascii="Songti TC" w:eastAsia="Songti TC" w:hAnsi="Songti TC" w:hint="eastAsia"/>
          <w:sz w:val="24"/>
          <w:szCs w:val="24"/>
        </w:rPr>
        <w:t>债务</w:t>
      </w:r>
      <w:r w:rsidRPr="00D622FE">
        <w:rPr>
          <w:rFonts w:ascii="Songti TC" w:eastAsia="Songti TC" w:hAnsi="Songti TC" w:hint="eastAsia"/>
          <w:sz w:val="24"/>
          <w:szCs w:val="24"/>
        </w:rPr>
        <w:t>应该由金融机构发行并用于帮助实体经济发展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；其次，</w:t>
      </w:r>
      <w:r w:rsidRPr="00D622FE">
        <w:rPr>
          <w:rFonts w:ascii="Songti TC" w:eastAsia="Songti TC" w:hAnsi="Songti TC" w:hint="eastAsia"/>
          <w:sz w:val="24"/>
          <w:szCs w:val="24"/>
        </w:rPr>
        <w:t>政府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债务应主要</w:t>
      </w:r>
      <w:r w:rsidRPr="00D622FE">
        <w:rPr>
          <w:rFonts w:ascii="Songti TC" w:eastAsia="Songti TC" w:hAnsi="Songti TC" w:hint="eastAsia"/>
          <w:sz w:val="24"/>
          <w:szCs w:val="24"/>
        </w:rPr>
        <w:t>用于实物资本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建设</w:t>
      </w:r>
      <w:r w:rsidRPr="00D622FE">
        <w:rPr>
          <w:rFonts w:ascii="Songti TC" w:eastAsia="Songti TC" w:hAnsi="Songti TC" w:hint="eastAsia"/>
          <w:sz w:val="24"/>
          <w:szCs w:val="24"/>
        </w:rPr>
        <w:t>，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而</w:t>
      </w:r>
      <w:r w:rsidRPr="00D622FE">
        <w:rPr>
          <w:rFonts w:ascii="Songti TC" w:eastAsia="Songti TC" w:hAnsi="Songti TC" w:hint="eastAsia"/>
          <w:sz w:val="24"/>
          <w:szCs w:val="24"/>
        </w:rPr>
        <w:t>不是直接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用在</w:t>
      </w:r>
      <w:r w:rsidRPr="00D622FE">
        <w:rPr>
          <w:rFonts w:ascii="Songti TC" w:eastAsia="Songti TC" w:hAnsi="Songti TC" w:hint="eastAsia"/>
          <w:sz w:val="24"/>
          <w:szCs w:val="24"/>
        </w:rPr>
        <w:t>老百姓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身上；最后，</w:t>
      </w:r>
      <w:r w:rsidRPr="00D622FE">
        <w:rPr>
          <w:rFonts w:ascii="Songti TC" w:eastAsia="Songti TC" w:hAnsi="Songti TC" w:hint="eastAsia"/>
          <w:sz w:val="24"/>
          <w:szCs w:val="24"/>
        </w:rPr>
        <w:t>大多数中国家庭依然恪守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勤俭节约</w:t>
      </w:r>
      <w:r w:rsidRPr="00D622FE">
        <w:rPr>
          <w:rFonts w:ascii="Songti TC" w:eastAsia="Songti TC" w:hAnsi="Songti TC" w:hint="eastAsia"/>
          <w:sz w:val="24"/>
          <w:szCs w:val="24"/>
        </w:rPr>
        <w:t>的传统，但年轻一代</w:t>
      </w:r>
      <w:r w:rsidR="00A10411" w:rsidRPr="00D622FE">
        <w:rPr>
          <w:rFonts w:ascii="Songti TC" w:eastAsia="Songti TC" w:hAnsi="Songti TC" w:hint="eastAsia"/>
          <w:sz w:val="24"/>
          <w:szCs w:val="24"/>
        </w:rPr>
        <w:t>已经开始接受</w:t>
      </w:r>
      <w:r w:rsidRPr="00D622FE">
        <w:rPr>
          <w:rFonts w:ascii="Songti TC" w:eastAsia="Songti TC" w:hAnsi="Songti TC"/>
          <w:sz w:val="24"/>
          <w:szCs w:val="24"/>
        </w:rPr>
        <w:t>消费</w:t>
      </w:r>
      <w:r w:rsidR="00BC5071" w:rsidRPr="00D622FE">
        <w:rPr>
          <w:rFonts w:ascii="Songti TC" w:eastAsia="Songti TC" w:hAnsi="Songti TC" w:hint="eastAsia"/>
          <w:sz w:val="24"/>
          <w:szCs w:val="24"/>
        </w:rPr>
        <w:t>主义的</w:t>
      </w:r>
      <w:r w:rsidRPr="00D622FE">
        <w:rPr>
          <w:rFonts w:ascii="Songti TC" w:eastAsia="Songti TC" w:hAnsi="Songti TC"/>
          <w:sz w:val="24"/>
          <w:szCs w:val="24"/>
        </w:rPr>
        <w:t>文化。</w:t>
      </w:r>
    </w:p>
    <w:sectPr w:rsidR="009B7891" w:rsidRPr="00D622FE" w:rsidSect="00D622FE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87"/>
    <w:rsid w:val="000C1AD2"/>
    <w:rsid w:val="00180B63"/>
    <w:rsid w:val="002D4C31"/>
    <w:rsid w:val="003630CD"/>
    <w:rsid w:val="00375324"/>
    <w:rsid w:val="003E524A"/>
    <w:rsid w:val="00462231"/>
    <w:rsid w:val="00472D98"/>
    <w:rsid w:val="004E5B83"/>
    <w:rsid w:val="00614231"/>
    <w:rsid w:val="006D076A"/>
    <w:rsid w:val="007D2225"/>
    <w:rsid w:val="008A56FC"/>
    <w:rsid w:val="009B7891"/>
    <w:rsid w:val="009F2927"/>
    <w:rsid w:val="00A05730"/>
    <w:rsid w:val="00A10411"/>
    <w:rsid w:val="00B1185F"/>
    <w:rsid w:val="00B23714"/>
    <w:rsid w:val="00BC1897"/>
    <w:rsid w:val="00BC5071"/>
    <w:rsid w:val="00C04D0D"/>
    <w:rsid w:val="00C40587"/>
    <w:rsid w:val="00C74001"/>
    <w:rsid w:val="00C84EE4"/>
    <w:rsid w:val="00CF5344"/>
    <w:rsid w:val="00D52FE3"/>
    <w:rsid w:val="00D622FE"/>
    <w:rsid w:val="00E46834"/>
    <w:rsid w:val="00F7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E83A"/>
  <w15:docId w15:val="{4F68F979-ADC2-46EE-A99D-7F700414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D6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TAS-AN00</dc:creator>
  <cp:lastModifiedBy>Frederic Liu</cp:lastModifiedBy>
  <cp:revision>3</cp:revision>
  <dcterms:created xsi:type="dcterms:W3CDTF">2022-07-15T06:29:00Z</dcterms:created>
  <dcterms:modified xsi:type="dcterms:W3CDTF">2022-07-15T07:42:00Z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4e64b008d39a4090af3549c38bf9e248</vt:lpwstr>
  </property>
</Properties>
</file>