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8D02" w14:textId="77777777" w:rsidR="001656CE" w:rsidRPr="00A6497A" w:rsidRDefault="001656CE" w:rsidP="001656C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 w:eastAsia="de-DE"/>
        </w:rPr>
        <w:t>n</w:t>
      </w:r>
      <w:r w:rsidRPr="00A6497A">
        <w:rPr>
          <w:rFonts w:ascii="Times New Roman" w:eastAsia="Calibri" w:hAnsi="Times New Roman" w:cs="Times New Roman"/>
          <w:b/>
          <w:sz w:val="32"/>
          <w:szCs w:val="32"/>
          <w:lang w:val="en-US" w:eastAsia="de-DE"/>
        </w:rPr>
        <w:t>ation</w:t>
      </w:r>
      <w:r>
        <w:rPr>
          <w:rFonts w:ascii="Times New Roman" w:eastAsia="Calibri" w:hAnsi="Times New Roman" w:cs="Times New Roman"/>
          <w:b/>
          <w:sz w:val="32"/>
          <w:szCs w:val="32"/>
          <w:lang w:val="en-US" w:eastAsia="de-DE"/>
        </w:rPr>
        <w:t xml:space="preserve"> (s</w:t>
      </w:r>
      <w:r w:rsidRPr="00A6497A">
        <w:rPr>
          <w:rFonts w:ascii="Times New Roman" w:eastAsia="Calibri" w:hAnsi="Times New Roman" w:cs="Times New Roman"/>
          <w:b/>
          <w:sz w:val="32"/>
          <w:szCs w:val="32"/>
          <w:lang w:val="en-US" w:eastAsia="de-DE"/>
        </w:rPr>
        <w:t>tate</w:t>
      </w:r>
      <w:r>
        <w:rPr>
          <w:rFonts w:ascii="Times New Roman" w:eastAsia="Calibri" w:hAnsi="Times New Roman" w:cs="Times New Roman"/>
          <w:b/>
          <w:sz w:val="32"/>
          <w:szCs w:val="32"/>
          <w:lang w:val="en-US" w:eastAsia="de-DE"/>
        </w:rPr>
        <w:t>)</w:t>
      </w:r>
      <w:r w:rsidRPr="00A6497A">
        <w:rPr>
          <w:rFonts w:ascii="Times New Roman" w:eastAsia="Calibri" w:hAnsi="Times New Roman" w:cs="Times New Roman"/>
          <w:b/>
          <w:sz w:val="32"/>
          <w:szCs w:val="32"/>
          <w:lang w:val="en-US" w:eastAsia="de-DE"/>
        </w:rPr>
        <w:t>/</w:t>
      </w:r>
      <w:r w:rsidRPr="00807338">
        <w:rPr>
          <w:rFonts w:ascii="Songti TC" w:eastAsia="Songti TC" w:hAnsi="Songti TC" w:cs="Times New Roman"/>
          <w:b/>
          <w:sz w:val="32"/>
          <w:szCs w:val="32"/>
          <w:lang w:val="en-US" w:eastAsia="zh-CN"/>
        </w:rPr>
        <w:t>国</w:t>
      </w:r>
      <w:r w:rsidRPr="00A6497A">
        <w:rPr>
          <w:rFonts w:ascii="Times New Roman" w:eastAsia="Microsoft YaHei" w:hAnsi="Times New Roman" w:cs="Times New Roman"/>
          <w:b/>
          <w:sz w:val="32"/>
          <w:szCs w:val="32"/>
          <w:lang w:val="en-US" w:eastAsia="zh-CN"/>
        </w:rPr>
        <w:t>(</w:t>
      </w:r>
      <w:proofErr w:type="spellStart"/>
      <w:r w:rsidRPr="00A6497A">
        <w:rPr>
          <w:rFonts w:ascii="Times New Roman" w:eastAsia="Microsoft YaHei" w:hAnsi="Times New Roman" w:cs="Times New Roman"/>
          <w:b/>
          <w:sz w:val="32"/>
          <w:szCs w:val="32"/>
          <w:lang w:val="en-US" w:eastAsia="zh-CN"/>
        </w:rPr>
        <w:t>Guó</w:t>
      </w:r>
      <w:proofErr w:type="spellEnd"/>
      <w:r w:rsidRPr="00A6497A">
        <w:rPr>
          <w:rFonts w:ascii="Times New Roman" w:eastAsia="Microsoft YaHei" w:hAnsi="Times New Roman" w:cs="Times New Roman"/>
          <w:b/>
          <w:sz w:val="32"/>
          <w:szCs w:val="32"/>
          <w:lang w:val="en-US"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  <w:gridCol w:w="1974"/>
      </w:tblGrid>
      <w:tr w:rsidR="001656CE" w14:paraId="699D39AB" w14:textId="77777777" w:rsidTr="004D2DA3">
        <w:trPr>
          <w:jc w:val="center"/>
        </w:trPr>
        <w:tc>
          <w:tcPr>
            <w:tcW w:w="2268" w:type="dxa"/>
          </w:tcPr>
          <w:p w14:paraId="470C4AF6" w14:textId="77777777" w:rsidR="001656CE" w:rsidRPr="00EB5353" w:rsidRDefault="001656CE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4820" w:type="dxa"/>
          </w:tcPr>
          <w:p w14:paraId="3DA492EA" w14:textId="77777777" w:rsidR="001656CE" w:rsidRPr="00CB125D" w:rsidRDefault="001656CE" w:rsidP="004D2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5353">
              <w:rPr>
                <w:rFonts w:ascii="Times New Roman" w:eastAsia="Calibri" w:hAnsi="Times New Roman" w:cs="Times New Roman"/>
                <w:lang w:val="en-US" w:eastAsia="de-DE"/>
              </w:rPr>
              <w:t xml:space="preserve">Matthias </w:t>
            </w:r>
            <w:proofErr w:type="spellStart"/>
            <w:r w:rsidRPr="00EB5353">
              <w:rPr>
                <w:rFonts w:ascii="Times New Roman" w:eastAsia="Calibri" w:hAnsi="Times New Roman" w:cs="Times New Roman"/>
                <w:lang w:val="en-US" w:eastAsia="de-DE"/>
              </w:rPr>
              <w:t>Middell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de-DE"/>
              </w:rPr>
              <w:t>, HUANG Ping, LAU Kin-chi</w:t>
            </w:r>
          </w:p>
        </w:tc>
        <w:tc>
          <w:tcPr>
            <w:tcW w:w="1974" w:type="dxa"/>
          </w:tcPr>
          <w:p w14:paraId="6DA4E2C9" w14:textId="77777777" w:rsidR="001656CE" w:rsidRPr="00EB5353" w:rsidRDefault="001656CE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Mar 2022</w:t>
            </w:r>
          </w:p>
        </w:tc>
      </w:tr>
    </w:tbl>
    <w:p w14:paraId="517F4919" w14:textId="19EDD8AA" w:rsidR="00AE07AE" w:rsidRPr="001656CE" w:rsidRDefault="007347CA" w:rsidP="00807338">
      <w:pPr>
        <w:spacing w:before="120" w:after="120" w:line="240" w:lineRule="auto"/>
        <w:jc w:val="both"/>
        <w:rPr>
          <w:rFonts w:ascii="Times New Roman" w:eastAsia="Songti TC" w:hAnsi="Times New Roman" w:cs="Times New Roman"/>
          <w:sz w:val="24"/>
          <w:szCs w:val="24"/>
          <w:lang w:val="en-GB"/>
        </w:rPr>
      </w:pPr>
      <w:r w:rsidRPr="001656CE">
        <w:rPr>
          <w:rFonts w:ascii="Times New Roman" w:eastAsia="Songti TC" w:hAnsi="Times New Roman" w:cs="Times New Roman"/>
          <w:sz w:val="24"/>
          <w:szCs w:val="24"/>
        </w:rPr>
        <w:t>像国和民族国家</w:t>
      </w:r>
      <w:r w:rsidR="005330E2" w:rsidRPr="001656CE">
        <w:rPr>
          <w:rFonts w:ascii="Times New Roman" w:eastAsia="Songti TC" w:hAnsi="Times New Roman" w:cs="Times New Roman"/>
          <w:sz w:val="24"/>
          <w:szCs w:val="24"/>
        </w:rPr>
        <w:t>（</w:t>
      </w:r>
      <w:proofErr w:type="spellStart"/>
      <w:r w:rsidRPr="001656CE">
        <w:rPr>
          <w:rFonts w:ascii="Times New Roman" w:eastAsia="Songti TC" w:hAnsi="Times New Roman" w:cs="Times New Roman"/>
          <w:sz w:val="24"/>
          <w:szCs w:val="24"/>
        </w:rPr>
        <w:t>nation-state</w:t>
      </w:r>
      <w:proofErr w:type="spellEnd"/>
      <w:r w:rsidR="005330E2" w:rsidRPr="001656CE">
        <w:rPr>
          <w:rFonts w:ascii="Times New Roman" w:eastAsia="Songti TC" w:hAnsi="Times New Roman" w:cs="Times New Roman"/>
          <w:sz w:val="24"/>
          <w:szCs w:val="24"/>
        </w:rPr>
        <w:t>）</w:t>
      </w:r>
      <w:r w:rsidRPr="001656CE">
        <w:rPr>
          <w:rFonts w:ascii="Times New Roman" w:eastAsia="Songti TC" w:hAnsi="Times New Roman" w:cs="Times New Roman"/>
          <w:sz w:val="24"/>
          <w:szCs w:val="24"/>
        </w:rPr>
        <w:t>这样的术语，在欧洲和中国的历史中，当然都有其不同的起源，其含义也伴随时间的推移发生了变化</w:t>
      </w:r>
      <w:r w:rsidRPr="001656CE">
        <w:rPr>
          <w:rFonts w:ascii="Times New Roman" w:eastAsia="Songti TC" w:hAnsi="Times New Roman" w:cs="Times New Roman"/>
          <w:sz w:val="24"/>
          <w:szCs w:val="24"/>
        </w:rPr>
        <w:t>——</w:t>
      </w:r>
      <w:r w:rsidRPr="001656CE">
        <w:rPr>
          <w:rFonts w:ascii="Times New Roman" w:eastAsia="Songti TC" w:hAnsi="Times New Roman" w:cs="Times New Roman"/>
          <w:sz w:val="24"/>
          <w:szCs w:val="24"/>
        </w:rPr>
        <w:t>尽管它们总是如此不同，以至于它们不能</w:t>
      </w:r>
      <w:r w:rsidRPr="001656CE">
        <w:rPr>
          <w:rFonts w:ascii="Times New Roman" w:eastAsia="Songti TC" w:hAnsi="Times New Roman" w:cs="Times New Roman"/>
          <w:sz w:val="24"/>
          <w:szCs w:val="24"/>
        </w:rPr>
        <w:t>/</w:t>
      </w:r>
      <w:r w:rsidRPr="001656CE">
        <w:rPr>
          <w:rFonts w:ascii="Times New Roman" w:eastAsia="Songti TC" w:hAnsi="Times New Roman" w:cs="Times New Roman"/>
          <w:sz w:val="24"/>
          <w:szCs w:val="24"/>
        </w:rPr>
        <w:t>不应简单地互译</w:t>
      </w:r>
      <w:r w:rsidRPr="001656CE">
        <w:rPr>
          <w:rFonts w:ascii="Times New Roman" w:eastAsia="Songti TC" w:hAnsi="Times New Roman" w:cs="Times New Roman"/>
          <w:sz w:val="24"/>
          <w:szCs w:val="24"/>
        </w:rPr>
        <w:t>——</w:t>
      </w:r>
      <w:r w:rsidRPr="001656CE">
        <w:rPr>
          <w:rFonts w:ascii="Times New Roman" w:eastAsia="Songti TC" w:hAnsi="Times New Roman" w:cs="Times New Roman"/>
          <w:sz w:val="24"/>
          <w:szCs w:val="24"/>
        </w:rPr>
        <w:t>伴随着时间的推移，在不同的时刻，作为中欧之间在历史上经由对方，进行智识交流的结果。这一结果，是创造性地挪用了在各自的对方语境</w:t>
      </w:r>
      <w:r w:rsidR="005330E2" w:rsidRPr="001656CE">
        <w:rPr>
          <w:rFonts w:ascii="Times New Roman" w:eastAsia="Songti TC" w:hAnsi="Times New Roman" w:cs="Times New Roman"/>
          <w:sz w:val="24"/>
          <w:szCs w:val="24"/>
        </w:rPr>
        <w:t>（</w:t>
      </w:r>
      <w:r w:rsidRPr="001656CE">
        <w:rPr>
          <w:rFonts w:ascii="Times New Roman" w:eastAsia="Songti TC" w:hAnsi="Times New Roman" w:cs="Times New Roman"/>
          <w:sz w:val="24"/>
          <w:szCs w:val="24"/>
        </w:rPr>
        <w:t>context</w:t>
      </w:r>
      <w:r w:rsidR="005330E2" w:rsidRPr="001656CE">
        <w:rPr>
          <w:rFonts w:ascii="Times New Roman" w:eastAsia="Songti TC" w:hAnsi="Times New Roman" w:cs="Times New Roman"/>
          <w:sz w:val="24"/>
          <w:szCs w:val="24"/>
        </w:rPr>
        <w:t>）</w:t>
      </w:r>
      <w:r w:rsidRPr="001656CE">
        <w:rPr>
          <w:rFonts w:ascii="Times New Roman" w:eastAsia="Songti TC" w:hAnsi="Times New Roman" w:cs="Times New Roman"/>
          <w:sz w:val="24"/>
          <w:szCs w:val="24"/>
        </w:rPr>
        <w:t>下，所赋予给术语的意义。在所有这些语境下，国和民族国家所带来的，是对某种同质化的期望，以及对成功克服帝国时期典型（种族的、文化的、地区的等）多样性的期待。在过去的几十年中，我们业已了然，随着帝国之臣民，转变为民族国家的公民，或是中国语境下的国家成员</w:t>
      </w:r>
      <w:r w:rsidR="005330E2" w:rsidRPr="001656CE">
        <w:rPr>
          <w:rFonts w:ascii="Times New Roman" w:eastAsia="Songti TC" w:hAnsi="Times New Roman" w:cs="Times New Roman"/>
          <w:sz w:val="24"/>
          <w:szCs w:val="24"/>
        </w:rPr>
        <w:t>（</w:t>
      </w:r>
      <w:r w:rsidRPr="001656CE">
        <w:rPr>
          <w:rFonts w:ascii="Times New Roman" w:eastAsia="Songti TC" w:hAnsi="Times New Roman" w:cs="Times New Roman"/>
          <w:sz w:val="24"/>
          <w:szCs w:val="24"/>
        </w:rPr>
        <w:t>members of country</w:t>
      </w:r>
      <w:r w:rsidRPr="001656CE">
        <w:rPr>
          <w:rFonts w:ascii="Times New Roman" w:eastAsia="Songti TC" w:hAnsi="Times New Roman" w:cs="Times New Roman"/>
          <w:sz w:val="24"/>
          <w:szCs w:val="24"/>
        </w:rPr>
        <w:t>），这一希冀已部分实现，但多样性仍未消失。与之相悖的是，我们看到，在民族国家正式建立前的时代，多样性的遗存一再出现</w:t>
      </w:r>
      <w:r w:rsidRPr="001656CE">
        <w:rPr>
          <w:rFonts w:ascii="Times New Roman" w:eastAsia="Songti TC" w:hAnsi="Times New Roman" w:cs="Times New Roman"/>
          <w:sz w:val="24"/>
          <w:szCs w:val="24"/>
        </w:rPr>
        <w:t>——</w:t>
      </w:r>
      <w:r w:rsidRPr="001656CE">
        <w:rPr>
          <w:rFonts w:ascii="Times New Roman" w:eastAsia="Songti TC" w:hAnsi="Times New Roman" w:cs="Times New Roman"/>
          <w:sz w:val="24"/>
          <w:szCs w:val="24"/>
        </w:rPr>
        <w:t>要么是殖民背景下的遗留，要么是曾让共同体融入帝国环境的努力。</w:t>
      </w:r>
    </w:p>
    <w:p w14:paraId="1B242A83" w14:textId="35F35882" w:rsidR="002A7032" w:rsidRPr="001656CE" w:rsidRDefault="007347CA" w:rsidP="00807338">
      <w:pPr>
        <w:spacing w:before="120" w:after="120" w:line="240" w:lineRule="auto"/>
        <w:jc w:val="both"/>
        <w:rPr>
          <w:rFonts w:ascii="Times New Roman" w:eastAsia="Songti TC" w:hAnsi="Times New Roman" w:cs="Times New Roman"/>
          <w:sz w:val="24"/>
          <w:szCs w:val="24"/>
          <w:lang w:val="en-GB"/>
        </w:rPr>
      </w:pPr>
      <w:r w:rsidRPr="001656CE">
        <w:rPr>
          <w:rFonts w:ascii="Times New Roman" w:eastAsia="Songti TC" w:hAnsi="Times New Roman" w:cs="Times New Roman"/>
          <w:sz w:val="24"/>
          <w:szCs w:val="24"/>
        </w:rPr>
        <w:t>有人可能会问，我们当下面临的挑战，也许不是一再描述产生国家观念，以及民族国家实践的同质化能力中的雄心和期望。而是审视历史上已然经历过的诸多路径，并如何在国有化</w:t>
      </w:r>
      <w:r w:rsidR="005330E2" w:rsidRPr="001656CE">
        <w:rPr>
          <w:rFonts w:ascii="Times New Roman" w:eastAsia="Songti TC" w:hAnsi="Times New Roman" w:cs="Times New Roman"/>
          <w:sz w:val="24"/>
          <w:szCs w:val="24"/>
        </w:rPr>
        <w:t>（</w:t>
      </w:r>
      <w:r w:rsidRPr="001656CE">
        <w:rPr>
          <w:rFonts w:ascii="Times New Roman" w:eastAsia="Songti TC" w:hAnsi="Times New Roman" w:cs="Times New Roman"/>
          <w:sz w:val="24"/>
          <w:szCs w:val="24"/>
        </w:rPr>
        <w:t>nationalization</w:t>
      </w:r>
      <w:r w:rsidR="005330E2" w:rsidRPr="001656CE">
        <w:rPr>
          <w:rFonts w:ascii="Times New Roman" w:eastAsia="Songti TC" w:hAnsi="Times New Roman" w:cs="Times New Roman"/>
          <w:sz w:val="24"/>
          <w:szCs w:val="24"/>
        </w:rPr>
        <w:t>）</w:t>
      </w:r>
      <w:r w:rsidRPr="001656CE">
        <w:rPr>
          <w:rFonts w:ascii="Times New Roman" w:eastAsia="Songti TC" w:hAnsi="Times New Roman" w:cs="Times New Roman"/>
          <w:sz w:val="24"/>
          <w:szCs w:val="24"/>
        </w:rPr>
        <w:t>的交织成群，与跨国关系和全球纠缠的日益增长之影响的条件下，去处理多样性。</w:t>
      </w:r>
    </w:p>
    <w:sectPr w:rsidR="002A7032" w:rsidRPr="001656CE" w:rsidSect="001656CE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F5E"/>
    <w:rsid w:val="00122F5E"/>
    <w:rsid w:val="001656CE"/>
    <w:rsid w:val="00210364"/>
    <w:rsid w:val="002A7032"/>
    <w:rsid w:val="002F29F0"/>
    <w:rsid w:val="003039DB"/>
    <w:rsid w:val="003261E2"/>
    <w:rsid w:val="0038787F"/>
    <w:rsid w:val="003B3643"/>
    <w:rsid w:val="00487E1F"/>
    <w:rsid w:val="005330E2"/>
    <w:rsid w:val="006A3161"/>
    <w:rsid w:val="006F6592"/>
    <w:rsid w:val="00721188"/>
    <w:rsid w:val="007347CA"/>
    <w:rsid w:val="00807338"/>
    <w:rsid w:val="00864352"/>
    <w:rsid w:val="009A5491"/>
    <w:rsid w:val="00A6497A"/>
    <w:rsid w:val="00AE07AE"/>
    <w:rsid w:val="00AE576B"/>
    <w:rsid w:val="00B33F36"/>
    <w:rsid w:val="00B722D5"/>
    <w:rsid w:val="00C45610"/>
    <w:rsid w:val="00CB125D"/>
    <w:rsid w:val="00DB2F46"/>
    <w:rsid w:val="00DB77BD"/>
    <w:rsid w:val="00E0013B"/>
    <w:rsid w:val="00E5774B"/>
    <w:rsid w:val="00EB5353"/>
    <w:rsid w:val="00F54E33"/>
    <w:rsid w:val="00F6061D"/>
    <w:rsid w:val="00F65D9D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853F"/>
  <w15:docId w15:val="{3EF8EA56-F924-EF40-9912-F2290C9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122F5E"/>
    <w:pPr>
      <w:spacing w:after="0" w:line="240" w:lineRule="auto"/>
    </w:pPr>
    <w:rPr>
      <w:rFonts w:ascii="Segoe UI" w:eastAsiaTheme="majorEastAsia" w:hAnsi="Segoe UI" w:cs="Segoe UI"/>
      <w:sz w:val="24"/>
      <w:szCs w:val="24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22F5E"/>
    <w:rPr>
      <w:rFonts w:ascii="Segoe UI" w:eastAsiaTheme="majorEastAsia" w:hAnsi="Segoe UI" w:cs="Segoe U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6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4352"/>
  </w:style>
  <w:style w:type="paragraph" w:styleId="Fuzeile">
    <w:name w:val="footer"/>
    <w:basedOn w:val="Standard"/>
    <w:link w:val="FuzeileZchn"/>
    <w:uiPriority w:val="99"/>
    <w:unhideWhenUsed/>
    <w:rsid w:val="0086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4352"/>
  </w:style>
  <w:style w:type="character" w:styleId="Zeilennummer">
    <w:name w:val="line number"/>
    <w:basedOn w:val="Absatz-Standardschriftart"/>
    <w:uiPriority w:val="99"/>
    <w:semiHidden/>
    <w:unhideWhenUsed/>
    <w:rsid w:val="00807338"/>
  </w:style>
  <w:style w:type="table" w:styleId="Tabellenraster">
    <w:name w:val="Table Grid"/>
    <w:basedOn w:val="NormaleTabelle"/>
    <w:uiPriority w:val="39"/>
    <w:rsid w:val="00807338"/>
    <w:pPr>
      <w:spacing w:after="0" w:line="240" w:lineRule="auto"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Reichmann, Tinka</dc:creator>
  <cp:lastModifiedBy>Frederic Liu</cp:lastModifiedBy>
  <cp:revision>26</cp:revision>
  <dcterms:created xsi:type="dcterms:W3CDTF">2022-03-21T14:47:00Z</dcterms:created>
  <dcterms:modified xsi:type="dcterms:W3CDTF">2022-06-14T10:05:00Z</dcterms:modified>
</cp:coreProperties>
</file>