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65D2" w14:textId="77777777" w:rsidR="00272F73" w:rsidRPr="005A2191" w:rsidRDefault="00272F73" w:rsidP="00272F73">
      <w:pPr>
        <w:spacing w:before="120" w:after="12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 w:rsidRPr="005A2191">
        <w:rPr>
          <w:rFonts w:cs="Times New Roman"/>
          <w:b/>
          <w:bCs/>
          <w:color w:val="000000" w:themeColor="text1"/>
          <w:sz w:val="32"/>
          <w:szCs w:val="32"/>
        </w:rPr>
        <w:t>heritage/</w:t>
      </w:r>
      <w:r w:rsidRPr="005A2191">
        <w:rPr>
          <w:rFonts w:eastAsia="Songti TC" w:cs="Times New Roman"/>
          <w:b/>
          <w:bCs/>
          <w:color w:val="000000" w:themeColor="text1"/>
          <w:sz w:val="32"/>
          <w:szCs w:val="32"/>
        </w:rPr>
        <w:t>遗产</w:t>
      </w:r>
      <w:r w:rsidRPr="005A2191">
        <w:rPr>
          <w:rFonts w:cs="Times New Roman"/>
          <w:b/>
          <w:bCs/>
          <w:color w:val="000000" w:themeColor="text1"/>
          <w:sz w:val="32"/>
          <w:szCs w:val="32"/>
        </w:rPr>
        <w:t>(</w:t>
      </w:r>
      <w:proofErr w:type="spellStart"/>
      <w:r w:rsidRPr="005A2191">
        <w:rPr>
          <w:rFonts w:cs="Times New Roman"/>
          <w:b/>
          <w:bCs/>
          <w:color w:val="000000" w:themeColor="text1"/>
          <w:sz w:val="32"/>
          <w:szCs w:val="32"/>
        </w:rPr>
        <w:t>Yí</w:t>
      </w:r>
      <w:proofErr w:type="spellEnd"/>
      <w:r w:rsidRPr="005A2191">
        <w:rPr>
          <w:rFonts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A2191">
        <w:rPr>
          <w:rFonts w:cs="Times New Roman"/>
          <w:b/>
          <w:bCs/>
          <w:color w:val="000000" w:themeColor="text1"/>
          <w:sz w:val="32"/>
          <w:szCs w:val="32"/>
        </w:rPr>
        <w:t>Chǎn</w:t>
      </w:r>
      <w:proofErr w:type="spellEnd"/>
      <w:r w:rsidRPr="005A2191">
        <w:rPr>
          <w:rFonts w:cs="Times New Roman"/>
          <w:b/>
          <w:bCs/>
          <w:color w:val="000000" w:themeColor="text1"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044"/>
        <w:gridCol w:w="2818"/>
      </w:tblGrid>
      <w:tr w:rsidR="00272F73" w14:paraId="5BDC941C" w14:textId="77777777" w:rsidTr="006714E9">
        <w:trPr>
          <w:jc w:val="center"/>
        </w:trPr>
        <w:tc>
          <w:tcPr>
            <w:tcW w:w="2660" w:type="dxa"/>
          </w:tcPr>
          <w:p w14:paraId="5CD7152F" w14:textId="77777777" w:rsidR="00272F73" w:rsidRPr="009A14CD" w:rsidRDefault="00272F73" w:rsidP="00671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3044" w:type="dxa"/>
          </w:tcPr>
          <w:p w14:paraId="42549B7E" w14:textId="77777777" w:rsidR="00272F73" w:rsidRPr="00C66D60" w:rsidRDefault="00272F73" w:rsidP="00671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WANG Qi, </w:t>
            </w:r>
            <w:r w:rsidRPr="00026FC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Aleida </w:t>
            </w:r>
            <w:proofErr w:type="spellStart"/>
            <w:r w:rsidRPr="00026FC5">
              <w:rPr>
                <w:rFonts w:ascii="Times New Roman" w:hAnsi="Times New Roman" w:cs="Times New Roman"/>
                <w:color w:val="000000" w:themeColor="text1"/>
                <w:lang w:val="en-US"/>
              </w:rPr>
              <w:t>Assmann</w:t>
            </w:r>
            <w:proofErr w:type="spellEnd"/>
          </w:p>
        </w:tc>
        <w:tc>
          <w:tcPr>
            <w:tcW w:w="2818" w:type="dxa"/>
          </w:tcPr>
          <w:p w14:paraId="42DE0E6F" w14:textId="77777777" w:rsidR="00272F73" w:rsidRPr="009A14CD" w:rsidRDefault="00272F73" w:rsidP="00671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May 2022</w:t>
            </w:r>
          </w:p>
        </w:tc>
      </w:tr>
    </w:tbl>
    <w:p w14:paraId="1B994AEA" w14:textId="52337547" w:rsidR="00884275" w:rsidRPr="00272F73" w:rsidRDefault="00A04AF1" w:rsidP="00272F73">
      <w:pPr>
        <w:spacing w:before="120" w:after="120"/>
        <w:ind w:left="284" w:hanging="284"/>
        <w:rPr>
          <w:rFonts w:ascii="Songti TC" w:eastAsia="Songti TC" w:hAnsi="Songti TC"/>
          <w:sz w:val="24"/>
          <w:szCs w:val="24"/>
        </w:rPr>
      </w:pPr>
      <w:r w:rsidRPr="00272F73">
        <w:rPr>
          <w:rFonts w:ascii="Songti TC" w:eastAsia="Songti TC" w:hAnsi="Songti TC" w:cs="SimSun"/>
          <w:sz w:val="24"/>
          <w:szCs w:val="24"/>
        </w:rPr>
        <w:t>王齐：在中国的语境中，遗产是积极的、与过去息息相关的事物。作为一个学术研究的领域，它最终成了既是历史知识，同时又是活生生的传统。相比以概念为导向、追求连续性的历史性叙事，遗产可以被视作是“一种新的历史知识”，正如阿莱达·阿瑟曼所言。在这一意义上，遗产便可能成为官方历史书写的一种补充，从而提供关于过去的多样性观点。</w:t>
      </w:r>
    </w:p>
    <w:p w14:paraId="62DBB013" w14:textId="1DF573E4" w:rsidR="00C86FC5" w:rsidRPr="00272F73" w:rsidRDefault="00A04AF1" w:rsidP="00272F73">
      <w:pPr>
        <w:spacing w:before="120" w:after="120"/>
        <w:ind w:leftChars="133" w:left="282" w:hanging="3"/>
        <w:rPr>
          <w:rFonts w:ascii="Songti TC" w:eastAsia="Songti TC" w:hAnsi="Songti TC"/>
          <w:sz w:val="24"/>
          <w:szCs w:val="24"/>
        </w:rPr>
      </w:pPr>
      <w:r w:rsidRPr="00272F73">
        <w:rPr>
          <w:rFonts w:ascii="Songti TC" w:eastAsia="Songti TC" w:hAnsi="Songti TC" w:cs="SimSun" w:hint="eastAsia"/>
          <w:sz w:val="24"/>
          <w:szCs w:val="24"/>
        </w:rPr>
        <w:t>欧洲“国家遗产”这一概念，是</w:t>
      </w:r>
      <w:r w:rsidR="0028737B" w:rsidRPr="00272F73">
        <w:rPr>
          <w:rFonts w:ascii="Songti TC" w:eastAsia="Songti TC" w:hAnsi="Songti TC" w:cs="SimSun" w:hint="eastAsia"/>
          <w:sz w:val="24"/>
          <w:szCs w:val="24"/>
        </w:rPr>
        <w:t xml:space="preserve"> </w:t>
      </w:r>
      <w:r w:rsidRPr="00272F73">
        <w:rPr>
          <w:rFonts w:ascii="Songti TC" w:eastAsia="Songti TC" w:hAnsi="Songti TC" w:cs="SimSun" w:hint="eastAsia"/>
          <w:sz w:val="24"/>
          <w:szCs w:val="24"/>
        </w:rPr>
        <w:t>19</w:t>
      </w:r>
      <w:r w:rsidR="0028737B" w:rsidRPr="00272F73">
        <w:rPr>
          <w:rFonts w:ascii="Songti TC" w:eastAsia="Songti TC" w:hAnsi="Songti TC" w:cs="SimSun" w:hint="eastAsia"/>
          <w:sz w:val="24"/>
          <w:szCs w:val="24"/>
        </w:rPr>
        <w:t xml:space="preserve"> </w:t>
      </w:r>
      <w:r w:rsidRPr="00272F73">
        <w:rPr>
          <w:rFonts w:ascii="Songti TC" w:eastAsia="Songti TC" w:hAnsi="Songti TC" w:cs="SimSun" w:hint="eastAsia"/>
          <w:sz w:val="24"/>
          <w:szCs w:val="24"/>
        </w:rPr>
        <w:t>世纪的产物，我们可以说其已然完成了它的使命。然而在全球化的</w:t>
      </w:r>
      <w:r w:rsidR="0028737B" w:rsidRPr="00272F73">
        <w:rPr>
          <w:rFonts w:ascii="Songti TC" w:eastAsia="Songti TC" w:hAnsi="Songti TC" w:cs="SimSun" w:hint="eastAsia"/>
          <w:sz w:val="24"/>
          <w:szCs w:val="24"/>
        </w:rPr>
        <w:t xml:space="preserve"> </w:t>
      </w:r>
      <w:r w:rsidRPr="00272F73">
        <w:rPr>
          <w:rFonts w:ascii="Songti TC" w:eastAsia="Songti TC" w:hAnsi="Songti TC" w:cs="SimSun" w:hint="eastAsia"/>
          <w:sz w:val="24"/>
          <w:szCs w:val="24"/>
        </w:rPr>
        <w:t>21</w:t>
      </w:r>
      <w:r w:rsidR="0028737B" w:rsidRPr="00272F73">
        <w:rPr>
          <w:rFonts w:ascii="Songti TC" w:eastAsia="Songti TC" w:hAnsi="Songti TC" w:cs="SimSun" w:hint="eastAsia"/>
          <w:sz w:val="24"/>
          <w:szCs w:val="24"/>
        </w:rPr>
        <w:t xml:space="preserve"> </w:t>
      </w:r>
      <w:r w:rsidRPr="00272F73">
        <w:rPr>
          <w:rFonts w:ascii="Songti TC" w:eastAsia="Songti TC" w:hAnsi="Songti TC" w:cs="SimSun" w:hint="eastAsia"/>
          <w:sz w:val="24"/>
          <w:szCs w:val="24"/>
        </w:rPr>
        <w:t>世纪，这一概念的政治内涵不应被夸大。遗产的首要之事是其首先是本土的（indigenous），它自然属于某一特定的群体。因而当务之急是将“国家遗产”的这一思维方式，向“全人类之遗产”转变。世界各地的遗产，应被视为人类的文化记忆，并更进一步地，当作人类历史的一部分（对待）。</w:t>
      </w:r>
    </w:p>
    <w:p w14:paraId="72F21734" w14:textId="04799317" w:rsidR="00026FC5" w:rsidRPr="00272F73" w:rsidRDefault="00A04AF1" w:rsidP="00272F73">
      <w:pPr>
        <w:spacing w:before="120" w:after="120"/>
        <w:ind w:left="284" w:hanging="284"/>
        <w:rPr>
          <w:rFonts w:ascii="Songti TC" w:eastAsia="Songti TC" w:hAnsi="Songti TC" w:cs="Times New Roman"/>
          <w:b/>
          <w:sz w:val="24"/>
          <w:szCs w:val="24"/>
        </w:rPr>
      </w:pPr>
      <w:r w:rsidRPr="00272F73">
        <w:rPr>
          <w:rFonts w:ascii="Songti TC" w:eastAsia="Songti TC" w:hAnsi="Songti TC" w:cs="SimSun"/>
          <w:color w:val="000000" w:themeColor="text1"/>
          <w:sz w:val="24"/>
          <w:szCs w:val="24"/>
        </w:rPr>
        <w:t>阿莱达·阿瑟曼：</w:t>
      </w:r>
      <w:r w:rsidRPr="00272F73">
        <w:rPr>
          <w:rFonts w:ascii="Songti TC" w:eastAsia="Songti TC" w:hAnsi="Songti TC" w:cs="SimSun"/>
          <w:b/>
          <w:sz w:val="24"/>
          <w:szCs w:val="24"/>
        </w:rPr>
        <w:t>相似之处</w:t>
      </w:r>
    </w:p>
    <w:p w14:paraId="4C710AAB" w14:textId="651F68EB" w:rsidR="00026FC5" w:rsidRPr="00272F73" w:rsidRDefault="00A04AF1" w:rsidP="00272F73">
      <w:pPr>
        <w:spacing w:before="120" w:after="120"/>
        <w:ind w:leftChars="133" w:left="282" w:hanging="3"/>
        <w:rPr>
          <w:rFonts w:ascii="Songti TC" w:eastAsia="Songti TC" w:hAnsi="Songti TC" w:cs="Times New Roman"/>
          <w:sz w:val="24"/>
          <w:szCs w:val="24"/>
        </w:rPr>
      </w:pPr>
      <w:r w:rsidRPr="00272F73">
        <w:rPr>
          <w:rFonts w:ascii="Songti TC" w:eastAsia="Songti TC" w:hAnsi="Songti TC" w:cs="SimSun"/>
          <w:sz w:val="24"/>
          <w:szCs w:val="24"/>
        </w:rPr>
        <w:t>文化曾被</w:t>
      </w:r>
      <w:r w:rsidRPr="00272F73">
        <w:rPr>
          <w:rFonts w:ascii="Songti TC" w:eastAsia="Songti TC" w:hAnsi="Songti TC" w:cs="SimSun"/>
          <w:b/>
          <w:sz w:val="24"/>
          <w:szCs w:val="24"/>
        </w:rPr>
        <w:t>埃里希·奥尔巴赫</w:t>
      </w:r>
      <w:r w:rsidRPr="00272F73">
        <w:rPr>
          <w:rFonts w:ascii="Songti TC" w:eastAsia="Songti TC" w:hAnsi="Songti TC" w:cs="SimSun"/>
          <w:sz w:val="24"/>
          <w:szCs w:val="24"/>
        </w:rPr>
        <w:t>（Erich Auerbach）定义为“可明确公式化的并可辨别的思想与情感的共同体”。对我而言，这句话很好地捕捉到了王齐在《遗产——文化遗产》一文中，对文化之定义的出色描述与说明。在关于英语术语“遗产”的一文中，我认为她描述了与奥尔巴赫的定义所总结的德语“文化教化”（kulturelle Bildung）完美等同的内容。在这种意义上，“教化”不仅限于一套被挑选出来，进行普遍接纳的文本与作品，而是囊括经典文本和阅读反馈之间，跨越时间与空间的具体化互动。它是一种生活在传统之中的形式，要求</w:t>
      </w:r>
      <w:r w:rsidRPr="00272F73">
        <w:rPr>
          <w:rFonts w:ascii="Songti TC" w:eastAsia="Songti TC" w:hAnsi="Songti TC" w:cs="SimSun"/>
          <w:sz w:val="24"/>
          <w:szCs w:val="24"/>
        </w:rPr>
        <w:lastRenderedPageBreak/>
        <w:t>在一个跨世代的读者群体中，创造思想与情感的能力。这一群体并非由政治意识形态，或其它所规定的阅读要求所维系，而是由对古典文本的共有看法和接纳所维系的。这是一个开放的共同体（群体），在理想的情形下并无外部的限制或要求，而只乐意以一种思维与感受相匹配的形式，去分享伟大的艺术。当奥尔巴赫写下他的定义时，德国的“教化”已然成为过去。他创造了这一概念，将其作为一种怀旧的愿景。他所属的德国犹太共同体，在 1933 年纳粹统治开始之前，一直是德国中教化最有力的支持者，这一共同体随后便身处于被拒斥、驱逐和灭绝的进程之中。奥尔巴赫设法存活了下来；凯末尔·阿塔图尔克拯救了他——凯末尔向他发出了前往土耳其的邀请，并为他所在的大学提供了犹太教授的职位。因而奥尔巴赫的怀旧有着双重动机：他刚刚失去了自己的文化氛围，而它正在被纳粹摧毁，而他又目睹了阿塔图尔克的世俗现代性，这是一种“狂热地反传统的民族主义”，在其中所有文化同传统的元素都被剥夺。</w:t>
      </w:r>
    </w:p>
    <w:p w14:paraId="771979BE" w14:textId="64E83EE5" w:rsidR="00026FC5" w:rsidRPr="00272F73" w:rsidRDefault="00A04AF1" w:rsidP="00272F73">
      <w:pPr>
        <w:spacing w:before="120" w:after="120"/>
        <w:ind w:leftChars="133" w:left="282" w:hanging="3"/>
        <w:rPr>
          <w:rFonts w:ascii="Songti TC" w:eastAsia="Songti TC" w:hAnsi="Songti TC" w:cs="Times New Roman"/>
          <w:sz w:val="24"/>
          <w:szCs w:val="24"/>
        </w:rPr>
      </w:pPr>
      <w:r w:rsidRPr="00272F73">
        <w:rPr>
          <w:rFonts w:ascii="Songti TC" w:eastAsia="Songti TC" w:hAnsi="Songti TC" w:cs="SimSun"/>
          <w:sz w:val="24"/>
          <w:szCs w:val="24"/>
        </w:rPr>
        <w:t>王齐对中国遗产的描述，也洋溢着（这种）怀旧情结。正如奥尔巴赫对教化的展望一样，她道出了类似的意识，即“随着城市化和现代化的快速进程，中国无疑已经感受到了保护与文化的急迫性</w:t>
      </w:r>
      <w:r w:rsidR="00001274" w:rsidRPr="00272F73">
        <w:rPr>
          <w:rFonts w:ascii="Songti TC" w:eastAsia="Songti TC" w:hAnsi="Songti TC" w:cs="SimSun"/>
          <w:sz w:val="24"/>
          <w:szCs w:val="24"/>
        </w:rPr>
        <w:t>”</w:t>
      </w:r>
      <w:r w:rsidRPr="00272F73">
        <w:rPr>
          <w:rFonts w:ascii="Songti TC" w:eastAsia="Songti TC" w:hAnsi="Songti TC" w:cs="SimSun"/>
          <w:sz w:val="24"/>
          <w:szCs w:val="24"/>
        </w:rPr>
        <w:t>，并且近年来，</w:t>
      </w:r>
      <w:r w:rsidR="009E4800" w:rsidRPr="00272F73">
        <w:rPr>
          <w:rFonts w:ascii="Songti TC" w:eastAsia="Songti TC" w:hAnsi="Songti TC" w:cs="SimSun"/>
          <w:sz w:val="24"/>
          <w:szCs w:val="24"/>
        </w:rPr>
        <w:t>“</w:t>
      </w:r>
      <w:r w:rsidRPr="00272F73">
        <w:rPr>
          <w:rFonts w:ascii="Songti TC" w:eastAsia="Songti TC" w:hAnsi="Songti TC" w:cs="SimSun"/>
          <w:sz w:val="24"/>
          <w:szCs w:val="24"/>
        </w:rPr>
        <w:t>也看到了全球化对文化多样性的威胁</w:t>
      </w:r>
      <w:r w:rsidR="0036182F" w:rsidRPr="00272F73">
        <w:rPr>
          <w:rFonts w:ascii="Songti TC" w:eastAsia="Songti TC" w:hAnsi="Songti TC" w:cs="SimSun"/>
          <w:sz w:val="24"/>
          <w:szCs w:val="24"/>
        </w:rPr>
        <w:t>”</w:t>
      </w:r>
      <w:r w:rsidRPr="00272F73">
        <w:rPr>
          <w:rFonts w:ascii="Songti TC" w:eastAsia="Songti TC" w:hAnsi="Songti TC" w:cs="SimSun"/>
          <w:sz w:val="24"/>
          <w:szCs w:val="24"/>
        </w:rPr>
        <w:t>。</w:t>
      </w:r>
    </w:p>
    <w:p w14:paraId="3AD308FC" w14:textId="4F74C289" w:rsidR="00026FC5" w:rsidRPr="00272F73" w:rsidRDefault="00A04AF1" w:rsidP="00272F73">
      <w:pPr>
        <w:spacing w:before="120" w:after="120"/>
        <w:ind w:leftChars="133" w:left="282" w:hanging="3"/>
        <w:rPr>
          <w:rFonts w:ascii="Songti TC" w:eastAsia="Songti TC" w:hAnsi="Songti TC" w:cs="Times New Roman"/>
          <w:sz w:val="24"/>
          <w:szCs w:val="24"/>
        </w:rPr>
      </w:pPr>
      <w:r w:rsidRPr="00272F73">
        <w:rPr>
          <w:rFonts w:ascii="Songti TC" w:eastAsia="Songti TC" w:hAnsi="Songti TC" w:cs="SimSun"/>
          <w:sz w:val="24"/>
          <w:szCs w:val="24"/>
        </w:rPr>
        <w:t>与奥尔巴赫的教化那样，王齐的遗产概念，可被描述为一种世俗形式的宗教。它于古典诗歌的基础上建立，并提供了一个精神家园，在其中使一种跨越诸世纪的成员形式成为可能。成为其中的一员有赖于思想与感受。它并非由专家和学者组成，而是由充斥着热情的读者组成。此种遗产概念，显然与作为集体财产、经济资本和身份政治工具的遗产概念大不相同，因为它的价值在</w:t>
      </w:r>
      <w:r w:rsidRPr="00272F73">
        <w:rPr>
          <w:rFonts w:ascii="Songti TC" w:eastAsia="Songti TC" w:hAnsi="Songti TC" w:cs="SimSun"/>
          <w:sz w:val="24"/>
          <w:szCs w:val="24"/>
        </w:rPr>
        <w:lastRenderedPageBreak/>
        <w:t>于一种无法购买的，而是必须由成员/读者自己所生成的影响。</w:t>
      </w:r>
    </w:p>
    <w:p w14:paraId="75320F74" w14:textId="28DE0C5C" w:rsidR="00026FC5" w:rsidRPr="00272F73" w:rsidRDefault="00A04AF1" w:rsidP="00272F73">
      <w:pPr>
        <w:spacing w:before="120" w:after="120"/>
        <w:ind w:leftChars="133" w:left="282" w:hanging="3"/>
        <w:rPr>
          <w:rFonts w:ascii="Songti TC" w:eastAsia="Songti TC" w:hAnsi="Songti TC" w:cs="Times New Roman"/>
          <w:sz w:val="24"/>
          <w:szCs w:val="24"/>
        </w:rPr>
      </w:pPr>
      <w:r w:rsidRPr="00272F73">
        <w:rPr>
          <w:rFonts w:ascii="Songti TC" w:eastAsia="Songti TC" w:hAnsi="Songti TC" w:cs="SimSun"/>
          <w:sz w:val="24"/>
          <w:szCs w:val="24"/>
        </w:rPr>
        <w:t>王齐出色地描述了这种对古典文本之感性体验的创造方式：不仅要通过阅读，而且要借助在空间中行动，借由访问不朽诗篇中所描绘的那些地标。在著名的地点，那些所背诵的诗篇将再次出现在眼前，这是一种感性形式的体验。他们借助分享光线和景观的视觉成分，令读者更深入、更个人地进入传统。这些体验的普遍基调与感受，是崇敬和喜悦，但也有成为一个跨越诸世纪的，大共同体的一部分的心满意足。教化和遗产（中文意义上的），都依赖于沉浸与共鸣。这种形式的遗产，在集体共鸣的环境中，藉由个人和具现的反应，来传播并保持活力。它是通过向其成长，借助做与分享，通过学习和互动来获得的。这一文化共同体的成员，是建立于这种分享、记忆、反思和感受的渴望之上的。</w:t>
      </w:r>
    </w:p>
    <w:p w14:paraId="1E646CEF" w14:textId="2F225BFC" w:rsidR="00026FC5" w:rsidRPr="00272F73" w:rsidRDefault="00A04AF1" w:rsidP="00272F73">
      <w:pPr>
        <w:spacing w:before="120" w:after="120"/>
        <w:ind w:leftChars="133" w:left="282" w:hanging="3"/>
        <w:rPr>
          <w:rFonts w:ascii="Songti TC" w:eastAsia="Songti TC" w:hAnsi="Songti TC" w:cs="Times New Roman"/>
          <w:sz w:val="24"/>
          <w:szCs w:val="24"/>
        </w:rPr>
      </w:pPr>
      <w:r w:rsidRPr="00272F73">
        <w:rPr>
          <w:rFonts w:ascii="Songti TC" w:eastAsia="Songti TC" w:hAnsi="Songti TC" w:cs="SimSun"/>
          <w:sz w:val="24"/>
          <w:szCs w:val="24"/>
        </w:rPr>
        <w:t>我想介绍一下这里的第二种关联，以加深东西方遗产概念之间的熟络。中国古典诗词中所赞美的地标，可以是指寺庙、桥和塔等建筑，也可以是指山峰等风景区。虽然中国的群山被推崇为卓绝的，甚至被诗歌塑造为不朽的圣地，但在西欧，直至中世纪末，它们都是被规避与禁止的。因为此处有一个明显的禁忌，那就是不要僭用上帝的超然地位，人作为上帝的造物，无权以傲慢和自强（self-empowerment）的，高高在上的姿态俯瞰世界。王齐提及了泰山，她说泰山是孟子、孔子和杜甫所攀登的标志性地点，一个人会引用另一个人的话，进而使这个地方藉由诗词的相互参照而令人难忘。西方与之的比照将是意大利诗人</w:t>
      </w:r>
      <w:r w:rsidRPr="00272F73">
        <w:rPr>
          <w:rFonts w:ascii="Songti TC" w:eastAsia="Songti TC" w:hAnsi="Songti TC" w:cs="SimSun"/>
          <w:b/>
          <w:sz w:val="24"/>
          <w:szCs w:val="24"/>
        </w:rPr>
        <w:t>彼特拉克</w:t>
      </w:r>
      <w:r w:rsidRPr="00272F73">
        <w:rPr>
          <w:rFonts w:ascii="Songti TC" w:eastAsia="Songti TC" w:hAnsi="Songti TC" w:cs="SimSun"/>
          <w:sz w:val="24"/>
          <w:szCs w:val="24"/>
        </w:rPr>
        <w:t>，他于 1336 年与他的兄弟一道攀登了旺图山。他撰写了一份关于这一事件的简短描述，在其中他告诉我们，在山顶上他伸手掏着口袋里的书，并随意地打开它。那些是圣奥古斯丁的忏悔录，他读的句子是：</w:t>
      </w:r>
      <w:r w:rsidRPr="00272F73">
        <w:rPr>
          <w:rFonts w:ascii="Songti TC" w:eastAsia="Songti TC" w:hAnsi="Songti TC" w:cs="SimSun"/>
          <w:sz w:val="24"/>
          <w:szCs w:val="24"/>
        </w:rPr>
        <w:lastRenderedPageBreak/>
        <w:t>“人们赞赏山岳的崇高，海水的汹涌，河流的浩荡，海岸的逶迤，星辰的运行，却把自身置于脑后。”当中国的智者同文人们，用不断被铭记和复诵的诗句来颂扬著名的地点时，彼特拉克通过描写一个非常主观的故事，来令他这一次的攀登不朽。</w:t>
      </w:r>
    </w:p>
    <w:p w14:paraId="319CC9E2" w14:textId="531B4186" w:rsidR="00026FC5" w:rsidRPr="00272F73" w:rsidRDefault="00A04AF1" w:rsidP="00272F73">
      <w:pPr>
        <w:spacing w:before="120" w:after="120"/>
        <w:ind w:leftChars="133" w:left="282" w:hanging="3"/>
        <w:rPr>
          <w:rFonts w:ascii="Songti TC" w:eastAsia="Songti TC" w:hAnsi="Songti TC" w:cs="Times New Roman"/>
          <w:sz w:val="24"/>
          <w:szCs w:val="24"/>
        </w:rPr>
      </w:pPr>
      <w:r w:rsidRPr="00272F73">
        <w:rPr>
          <w:rFonts w:ascii="Songti TC" w:eastAsia="Songti TC" w:hAnsi="Songti TC" w:cs="SimSun"/>
          <w:sz w:val="24"/>
          <w:szCs w:val="24"/>
        </w:rPr>
        <w:t>在中国的诗歌中，可见的地点与不可见的诗歌融合了。如此一来，具体的场所与建筑，被转化为自然和想象中的风景，进而突出了自然美景，或是落日余晖与皎皎月光的普遍图景。历史和时间故此被转化为自然和永恒，个人经验蜕变成为普遍的感受状态。王齐还提及了现代主义诗人艾兹拉·庞德（Ezra Pound），他从中国的文字书写与诗歌传统中，获得了极大的灵感。他亦模仿了日本的俳句，这是一种超短诗体裁，意在呈现出一种突然转变的，顾盼从一处光景转向另一处（的过程）。他还着迷于中国文字那图符的构造，并从作为诗歌媒介的中国文字之中拖曳出了灵感。在这种跨文化的背景下，他借助于创造一种新型的感性图景，捕捉充斥着时间、地点与情感的瞬间，将其作为诗歌语言与想象的核心部件来使用，进而革命性地改变了现代西方诗歌。</w:t>
      </w:r>
    </w:p>
    <w:p w14:paraId="66F9A111" w14:textId="77777777" w:rsidR="00026FC5" w:rsidRPr="00272F73" w:rsidRDefault="00A04AF1" w:rsidP="00272F73">
      <w:pPr>
        <w:spacing w:before="120" w:after="120"/>
        <w:ind w:leftChars="133" w:left="282" w:hanging="3"/>
        <w:rPr>
          <w:rFonts w:ascii="Songti TC" w:eastAsia="Songti TC" w:hAnsi="Songti TC" w:cs="Times New Roman"/>
          <w:b/>
          <w:sz w:val="24"/>
          <w:szCs w:val="24"/>
        </w:rPr>
      </w:pPr>
      <w:r w:rsidRPr="00272F73">
        <w:rPr>
          <w:rFonts w:ascii="Songti TC" w:eastAsia="Songti TC" w:hAnsi="Songti TC" w:cs="SimSun"/>
          <w:b/>
          <w:sz w:val="24"/>
          <w:szCs w:val="24"/>
        </w:rPr>
        <w:t>不同之处</w:t>
      </w:r>
    </w:p>
    <w:p w14:paraId="7EE4F3C4" w14:textId="1BAD585B" w:rsidR="00026FC5" w:rsidRPr="00272F73" w:rsidRDefault="00A04AF1" w:rsidP="00272F73">
      <w:pPr>
        <w:spacing w:before="120" w:after="120"/>
        <w:ind w:leftChars="133" w:left="282" w:hanging="3"/>
        <w:rPr>
          <w:rFonts w:ascii="Songti TC" w:eastAsia="Songti TC" w:hAnsi="Songti TC" w:cs="Times New Roman"/>
          <w:sz w:val="24"/>
          <w:szCs w:val="24"/>
        </w:rPr>
      </w:pPr>
      <w:r w:rsidRPr="00272F73">
        <w:rPr>
          <w:rFonts w:ascii="Songti TC" w:eastAsia="Songti TC" w:hAnsi="Songti TC" w:cs="SimSun"/>
          <w:sz w:val="24"/>
          <w:szCs w:val="24"/>
        </w:rPr>
        <w:t>在比较西方同中国对遗产概念的处理方式之时，我们可以发觉大量的类同处和相似性，但两者亦存有相当大的差异。一处重要的要点是，中国人对待遗产的态度的特点是，要将文化之记忆去历史化。“中国人不甚在意事情或事件的准确性”。(4) 无论涉及较远抑或较近的过往，都不努力做到精确。与之相对，历史的精确性则会减少，这也许会破坏诗歌精神的想象力效果，和文化遗产体验中所内含的迷狂感。</w:t>
      </w:r>
    </w:p>
    <w:p w14:paraId="3A239130" w14:textId="74F3ED50" w:rsidR="00026FC5" w:rsidRPr="00272F73" w:rsidRDefault="00A04AF1" w:rsidP="00272F73">
      <w:pPr>
        <w:spacing w:before="120" w:after="120"/>
        <w:ind w:leftChars="133" w:left="282" w:hanging="3"/>
        <w:rPr>
          <w:rFonts w:ascii="Songti TC" w:eastAsia="Songti TC" w:hAnsi="Songti TC" w:cs="Times New Roman"/>
          <w:sz w:val="24"/>
          <w:szCs w:val="24"/>
        </w:rPr>
      </w:pPr>
      <w:r w:rsidRPr="00272F73">
        <w:rPr>
          <w:rFonts w:ascii="Songti TC" w:eastAsia="Songti TC" w:hAnsi="Songti TC" w:cs="SimSun"/>
          <w:sz w:val="24"/>
          <w:szCs w:val="24"/>
        </w:rPr>
        <w:lastRenderedPageBreak/>
        <w:t>西方对遗产的处理方式，也涉及到一种诗意的精神和迷狂的元素。但这种品质可以与坚实的历史精神并行不悖。视觉同考古学的转向，譬如启蒙时代浪漫主义对古代遗迹的发现，就是向着想象力的清晰转变。但这里的迷狂并非是与永恒的连续性有关，而是与历史意义上的恢复和学术性的重建有关。</w:t>
      </w:r>
    </w:p>
    <w:p w14:paraId="0185A2ED" w14:textId="7E495C0C" w:rsidR="00026FC5" w:rsidRPr="00272F73" w:rsidRDefault="00A04AF1" w:rsidP="00272F73">
      <w:pPr>
        <w:spacing w:before="120" w:after="120"/>
        <w:ind w:leftChars="133" w:left="282" w:hanging="3"/>
        <w:rPr>
          <w:rFonts w:ascii="Songti TC" w:eastAsia="Songti TC" w:hAnsi="Songti TC" w:cs="Times New Roman"/>
          <w:sz w:val="24"/>
          <w:szCs w:val="24"/>
        </w:rPr>
      </w:pPr>
      <w:r w:rsidRPr="00272F73">
        <w:rPr>
          <w:rFonts w:ascii="Songti TC" w:eastAsia="Songti TC" w:hAnsi="Songti TC" w:cs="SimSun"/>
          <w:sz w:val="24"/>
          <w:szCs w:val="24"/>
        </w:rPr>
        <w:t>中国的遗产概念，推崇永恒性、连续性和自然之美。西方的遗产概念则与此明显不同，它饱含着历史的气息。在此处，时钟一直在滴答地运转着，记录着历史的变化，以及出于革命、革新，以及内部或外部暴力（所造就的）崩裂和消失的时期。中国的遗产概念，在传统和稳定传承的坚固构架内运行，而西方的遗产概念，则在一个涉及崩裂、革命、风险与失败体验的时间性构架内演化。文化记忆的概念，同时包括记忆与遗忘、保存和毁灭这两对行动。此外，西方的遗产概念，对于骄傲和耻辱是同时持开放（态度）的，在肯定积极的有价值的传统（的同时），也包括那些被压抑的、复归的和需要做出进一步关注的，消极意义上的诸种遗产。出于这一原因，西方的遗产概念是复杂的、不稳固的和矛盾的（ambivalent）。但重中之重是，它还是自我反思的，其中不仅记录了保存与传承的过程，也记录了因愚昧、疏忽与暴力，而被否定和破坏的过程。</w:t>
      </w:r>
    </w:p>
    <w:sectPr w:rsidR="00026FC5" w:rsidRPr="00272F73" w:rsidSect="00272F73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275"/>
    <w:rsid w:val="00001274"/>
    <w:rsid w:val="00026FC5"/>
    <w:rsid w:val="000E5255"/>
    <w:rsid w:val="000F2371"/>
    <w:rsid w:val="001B16AC"/>
    <w:rsid w:val="00272F73"/>
    <w:rsid w:val="0028737B"/>
    <w:rsid w:val="0031252D"/>
    <w:rsid w:val="0034267C"/>
    <w:rsid w:val="0036182F"/>
    <w:rsid w:val="00446B98"/>
    <w:rsid w:val="005002FB"/>
    <w:rsid w:val="0056793F"/>
    <w:rsid w:val="005A2191"/>
    <w:rsid w:val="005C7209"/>
    <w:rsid w:val="005D60F7"/>
    <w:rsid w:val="006046CE"/>
    <w:rsid w:val="006C3E48"/>
    <w:rsid w:val="0074252C"/>
    <w:rsid w:val="007A62A0"/>
    <w:rsid w:val="00810169"/>
    <w:rsid w:val="00830C8D"/>
    <w:rsid w:val="00843442"/>
    <w:rsid w:val="00843C4B"/>
    <w:rsid w:val="00847697"/>
    <w:rsid w:val="008800F4"/>
    <w:rsid w:val="00884275"/>
    <w:rsid w:val="00892805"/>
    <w:rsid w:val="008947B5"/>
    <w:rsid w:val="008D7214"/>
    <w:rsid w:val="009A14CD"/>
    <w:rsid w:val="009E4800"/>
    <w:rsid w:val="00A04AF1"/>
    <w:rsid w:val="00A75CFE"/>
    <w:rsid w:val="00AF61B5"/>
    <w:rsid w:val="00B601C9"/>
    <w:rsid w:val="00B654A7"/>
    <w:rsid w:val="00B8261F"/>
    <w:rsid w:val="00BD4161"/>
    <w:rsid w:val="00C66D60"/>
    <w:rsid w:val="00C86FC5"/>
    <w:rsid w:val="00CD2B00"/>
    <w:rsid w:val="00D51C6F"/>
    <w:rsid w:val="00E934D5"/>
    <w:rsid w:val="00EC3ACA"/>
    <w:rsid w:val="00F47A55"/>
    <w:rsid w:val="00F84F65"/>
    <w:rsid w:val="00FA7E04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CA3E"/>
  <w15:docId w15:val="{0E41D51E-DC3D-AC4C-BCF5-C69A047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4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8947B5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894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8947B5"/>
    <w:rPr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8D7214"/>
  </w:style>
  <w:style w:type="table" w:styleId="Tabellenraster">
    <w:name w:val="Table Grid"/>
    <w:basedOn w:val="NormaleTabelle"/>
    <w:uiPriority w:val="39"/>
    <w:rsid w:val="008D7214"/>
    <w:rPr>
      <w:rFonts w:asciiTheme="minorHAnsi" w:eastAsiaTheme="minorEastAsia" w:hAnsiTheme="minorHAnsi"/>
      <w:kern w:val="0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Liu Runyao</cp:lastModifiedBy>
  <cp:revision>45</cp:revision>
  <dcterms:created xsi:type="dcterms:W3CDTF">2022-05-03T07:58:00Z</dcterms:created>
  <dcterms:modified xsi:type="dcterms:W3CDTF">2022-08-10T20:41:00Z</dcterms:modified>
</cp:coreProperties>
</file>